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C34601" w:rsidP="00D848AE">
      <w:pPr>
        <w:spacing w:before="0" w:after="24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7pt;margin-top:-3.6pt;width:278.6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" filled="f" stroked="f">
            <v:textbox inset=",7.2pt,,7.2pt">
              <w:txbxContent>
                <w:p w:rsidR="00A06B62" w:rsidRPr="00297D4F" w:rsidRDefault="00A06B62" w:rsidP="00A06B62">
                  <w:pPr>
                    <w:spacing w:before="0" w:after="120" w:line="240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經由各項活動</w:t>
                  </w:r>
                </w:p>
                <w:p w:rsidR="00A06B62" w:rsidRPr="00297D4F" w:rsidRDefault="00A06B62" w:rsidP="00A06B62">
                  <w:pPr>
                    <w:spacing w:before="0" w:after="120" w:line="240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 xml:space="preserve">達到社會和經濟的賦權, </w:t>
                  </w:r>
                </w:p>
                <w:p w:rsidR="00A06B62" w:rsidRPr="00297D4F" w:rsidRDefault="00A06B62" w:rsidP="00A06B62">
                  <w:pPr>
                    <w:spacing w:before="0" w:after="120" w:line="240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進而改善婦女與女孩的生活.</w:t>
                  </w:r>
                </w:p>
                <w:p w:rsidR="00C079AD" w:rsidRPr="00925511" w:rsidRDefault="00C079AD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</w:p>
              </w:txbxContent>
            </v:textbox>
            <w10:wrap type="tight"/>
          </v:shape>
        </w:pict>
      </w:r>
      <w:r w:rsidR="003B51F9" w:rsidRPr="003B51F9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-179070</wp:posOffset>
            </wp:positionV>
            <wp:extent cx="1554480" cy="1247775"/>
            <wp:effectExtent l="19050" t="0" r="762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AE" w:rsidRDefault="00D848AE" w:rsidP="00D848AE">
      <w:pPr>
        <w:spacing w:before="0" w:after="240" w:line="240" w:lineRule="auto"/>
      </w:pPr>
    </w:p>
    <w:p w:rsidR="00E65172" w:rsidRDefault="00E65172" w:rsidP="00D848AE">
      <w:pPr>
        <w:spacing w:before="0" w:after="240" w:line="240" w:lineRule="auto"/>
      </w:pPr>
    </w:p>
    <w:p w:rsidR="00C079AD" w:rsidRDefault="00C079AD" w:rsidP="00D848AE">
      <w:pPr>
        <w:spacing w:before="0" w:after="240" w:line="240" w:lineRule="auto"/>
      </w:pPr>
    </w:p>
    <w:p w:rsidR="00D848AE" w:rsidRPr="00A35097" w:rsidRDefault="00A06B62" w:rsidP="00D848AE">
      <w:pPr>
        <w:pStyle w:val="Heading2"/>
        <w:spacing w:before="0" w:line="240" w:lineRule="auto"/>
        <w:rPr>
          <w:lang w:eastAsia="zh-TW"/>
        </w:rPr>
      </w:pPr>
      <w:r>
        <w:rPr>
          <w:rFonts w:ascii="PMingLiU" w:hAnsi="PMingLiU" w:hint="eastAsia"/>
          <w:sz w:val="28"/>
          <w:szCs w:val="28"/>
          <w:lang w:eastAsia="zh-TW"/>
        </w:rPr>
        <w:t>國際蘭馨交流協會美洲聯盟</w:t>
      </w:r>
    </w:p>
    <w:p w:rsidR="00F01A32" w:rsidRDefault="00F01A32" w:rsidP="00551D42">
      <w:pPr>
        <w:pStyle w:val="PinkHeading"/>
        <w:rPr>
          <w:rFonts w:ascii="PMingLiU" w:hAnsi="PMingLiU" w:cs="MingLiU"/>
          <w:b/>
          <w:sz w:val="28"/>
          <w:szCs w:val="28"/>
          <w:u w:val="single"/>
          <w:lang w:eastAsia="zh-TW"/>
        </w:rPr>
      </w:pPr>
    </w:p>
    <w:p w:rsidR="00B64A21" w:rsidRPr="00B92276" w:rsidRDefault="00A06B62" w:rsidP="00551D42">
      <w:pPr>
        <w:pStyle w:val="PinkHeading"/>
        <w:rPr>
          <w:rFonts w:ascii="PMingLiU" w:hAnsi="PMingLiU" w:cs="Arial"/>
          <w:b/>
          <w:sz w:val="28"/>
          <w:szCs w:val="28"/>
          <w:u w:val="single"/>
          <w:lang w:eastAsia="zh-TW"/>
        </w:rPr>
      </w:pPr>
      <w:r w:rsidRPr="00B92276">
        <w:rPr>
          <w:rFonts w:ascii="PMingLiU" w:hAnsi="PMingLiU" w:cs="MingLiU" w:hint="eastAsia"/>
          <w:b/>
          <w:sz w:val="28"/>
          <w:szCs w:val="28"/>
          <w:u w:val="single"/>
          <w:lang w:eastAsia="zh-TW"/>
        </w:rPr>
        <w:t>嬰</w:t>
      </w:r>
      <w:r w:rsidR="00A3056F">
        <w:rPr>
          <w:rFonts w:ascii="PMingLiU" w:hAnsi="PMingLiU" w:cs="MingLiU" w:hint="eastAsia"/>
          <w:b/>
          <w:sz w:val="28"/>
          <w:szCs w:val="28"/>
          <w:u w:val="single"/>
          <w:lang w:eastAsia="zh-TW"/>
        </w:rPr>
        <w:t>兒潮世代</w:t>
      </w:r>
      <w:r w:rsidR="00984C07" w:rsidRPr="00B92276">
        <w:rPr>
          <w:rFonts w:ascii="PMingLiU" w:hAnsi="PMingLiU" w:cs="Arial"/>
          <w:b/>
          <w:sz w:val="28"/>
          <w:szCs w:val="28"/>
          <w:u w:val="single"/>
          <w:lang w:eastAsia="zh-TW"/>
        </w:rPr>
        <w:t xml:space="preserve">: </w:t>
      </w:r>
      <w:r w:rsidRPr="00B92276">
        <w:rPr>
          <w:rFonts w:ascii="PMingLiU" w:hAnsi="PMingLiU" w:cs="MingLiU" w:hint="eastAsia"/>
          <w:b/>
          <w:sz w:val="28"/>
          <w:szCs w:val="28"/>
          <w:u w:val="single"/>
          <w:lang w:eastAsia="zh-TW"/>
        </w:rPr>
        <w:t>世代概要資料</w:t>
      </w:r>
    </w:p>
    <w:p w:rsidR="00D46644" w:rsidRPr="00551D42" w:rsidRDefault="003A5702" w:rsidP="00551D42">
      <w:pPr>
        <w:tabs>
          <w:tab w:val="left" w:pos="450"/>
        </w:tabs>
        <w:spacing w:before="0" w:after="0" w:line="320" w:lineRule="exact"/>
        <w:rPr>
          <w:rFonts w:asciiTheme="majorHAnsi" w:hAnsiTheme="majorHAnsi"/>
          <w:sz w:val="22"/>
          <w:szCs w:val="22"/>
          <w:lang w:eastAsia="zh-TW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38100</wp:posOffset>
            </wp:positionV>
            <wp:extent cx="3238500" cy="1838325"/>
            <wp:effectExtent l="19050" t="0" r="0" b="0"/>
            <wp:wrapTight wrapText="bothSides">
              <wp:wrapPolygon edited="0">
                <wp:start x="-127" y="0"/>
                <wp:lineTo x="-127" y="21488"/>
                <wp:lineTo x="21600" y="21488"/>
                <wp:lineTo x="21600" y="0"/>
                <wp:lineTo x="-127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525" t="39563" r="22951" b="2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D42" w:rsidRPr="00551D42" w:rsidRDefault="00B92276" w:rsidP="00551D42">
      <w:pPr>
        <w:spacing w:before="0" w:after="0" w:line="320" w:lineRule="exact"/>
        <w:rPr>
          <w:rFonts w:asciiTheme="majorHAnsi" w:hAnsiTheme="majorHAnsi"/>
          <w:b/>
          <w:sz w:val="22"/>
          <w:szCs w:val="22"/>
          <w:lang w:eastAsia="zh-TW"/>
        </w:rPr>
      </w:pP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出生於</w:t>
      </w:r>
      <w:r w:rsidR="00310DE3">
        <w:rPr>
          <w:rFonts w:asciiTheme="majorHAnsi" w:hAnsiTheme="majorHAnsi"/>
          <w:b/>
          <w:sz w:val="22"/>
          <w:szCs w:val="22"/>
          <w:lang w:eastAsia="zh-TW"/>
        </w:rPr>
        <w:t>:</w:t>
      </w:r>
      <w:r w:rsidR="00551D42" w:rsidRPr="00551D42">
        <w:rPr>
          <w:rFonts w:asciiTheme="majorHAnsi" w:hAnsiTheme="majorHAnsi"/>
          <w:b/>
          <w:sz w:val="22"/>
          <w:szCs w:val="22"/>
          <w:lang w:eastAsia="zh-TW"/>
        </w:rPr>
        <w:t xml:space="preserve"> 1946</w:t>
      </w: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年至</w:t>
      </w:r>
      <w:r w:rsidR="00551D42" w:rsidRPr="00551D42">
        <w:rPr>
          <w:rFonts w:asciiTheme="majorHAnsi" w:hAnsiTheme="majorHAnsi"/>
          <w:b/>
          <w:sz w:val="22"/>
          <w:szCs w:val="22"/>
          <w:lang w:eastAsia="zh-TW"/>
        </w:rPr>
        <w:t>1964</w:t>
      </w: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年</w:t>
      </w:r>
    </w:p>
    <w:p w:rsidR="00551D42" w:rsidRDefault="00B92276" w:rsidP="00551D42">
      <w:pPr>
        <w:spacing w:before="0" w:after="0" w:line="320" w:lineRule="exact"/>
        <w:rPr>
          <w:rFonts w:asciiTheme="majorHAnsi" w:hAnsiTheme="majorHAnsi"/>
          <w:b/>
          <w:sz w:val="22"/>
          <w:szCs w:val="22"/>
          <w:lang w:eastAsia="zh-TW"/>
        </w:rPr>
      </w:pP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於</w:t>
      </w:r>
      <w:r w:rsidR="00310DE3">
        <w:rPr>
          <w:rFonts w:asciiTheme="majorHAnsi" w:hAnsiTheme="majorHAnsi"/>
          <w:b/>
          <w:sz w:val="22"/>
          <w:szCs w:val="22"/>
          <w:lang w:eastAsia="zh-TW"/>
        </w:rPr>
        <w:t>201</w:t>
      </w:r>
      <w:r w:rsidR="00681DF4">
        <w:rPr>
          <w:rFonts w:asciiTheme="majorHAnsi" w:hAnsiTheme="majorHAnsi"/>
          <w:b/>
          <w:sz w:val="22"/>
          <w:szCs w:val="22"/>
          <w:lang w:eastAsia="zh-TW"/>
        </w:rPr>
        <w:t>7</w:t>
      </w: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年時之年齡範圍</w:t>
      </w:r>
      <w:r w:rsidR="00310DE3">
        <w:rPr>
          <w:rFonts w:asciiTheme="majorHAnsi" w:hAnsiTheme="majorHAnsi"/>
          <w:b/>
          <w:sz w:val="22"/>
          <w:szCs w:val="22"/>
          <w:lang w:eastAsia="zh-TW"/>
        </w:rPr>
        <w:t xml:space="preserve">: </w:t>
      </w:r>
      <w:r w:rsidR="00551D42" w:rsidRPr="00551D42">
        <w:rPr>
          <w:rFonts w:asciiTheme="majorHAnsi" w:hAnsiTheme="majorHAnsi"/>
          <w:b/>
          <w:sz w:val="22"/>
          <w:szCs w:val="22"/>
          <w:lang w:eastAsia="zh-TW"/>
        </w:rPr>
        <w:t>5</w:t>
      </w:r>
      <w:r w:rsidR="00681DF4">
        <w:rPr>
          <w:rFonts w:asciiTheme="majorHAnsi" w:hAnsiTheme="majorHAnsi"/>
          <w:b/>
          <w:sz w:val="22"/>
          <w:szCs w:val="22"/>
          <w:lang w:eastAsia="zh-TW"/>
        </w:rPr>
        <w:t>3</w:t>
      </w: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至</w:t>
      </w:r>
      <w:r w:rsidR="009858C0">
        <w:rPr>
          <w:rFonts w:ascii="PMingLiU" w:hAnsi="PMingLiU" w:cs="MingLiU"/>
          <w:b/>
          <w:sz w:val="22"/>
          <w:szCs w:val="22"/>
          <w:lang w:eastAsia="zh-TW"/>
        </w:rPr>
        <w:t>7</w:t>
      </w:r>
      <w:r w:rsidR="00681DF4">
        <w:rPr>
          <w:rFonts w:ascii="PMingLiU" w:hAnsi="PMingLiU" w:cs="MingLiU"/>
          <w:b/>
          <w:sz w:val="22"/>
          <w:szCs w:val="22"/>
          <w:lang w:eastAsia="zh-TW"/>
        </w:rPr>
        <w:t>1</w:t>
      </w:r>
      <w:r w:rsidRPr="00B92276">
        <w:rPr>
          <w:rFonts w:ascii="PMingLiU" w:hAnsi="PMingLiU" w:cs="MingLiU" w:hint="eastAsia"/>
          <w:b/>
          <w:sz w:val="22"/>
          <w:szCs w:val="22"/>
          <w:lang w:eastAsia="zh-TW"/>
        </w:rPr>
        <w:t>歲</w:t>
      </w:r>
    </w:p>
    <w:p w:rsidR="00551D42" w:rsidRPr="00551D42" w:rsidRDefault="00A3056F" w:rsidP="00551D42">
      <w:pPr>
        <w:spacing w:before="0" w:after="0" w:line="320" w:lineRule="exact"/>
        <w:rPr>
          <w:rFonts w:asciiTheme="majorHAnsi" w:hAnsiTheme="majorHAnsi"/>
          <w:b/>
          <w:sz w:val="22"/>
          <w:szCs w:val="22"/>
          <w:lang w:eastAsia="zh-TW"/>
        </w:rPr>
      </w:pPr>
      <w:r w:rsidRPr="00A3056F">
        <w:rPr>
          <w:rFonts w:ascii="PMingLiU" w:hAnsi="PMingLiU" w:cs="MingLiU" w:hint="eastAsia"/>
          <w:b/>
          <w:sz w:val="22"/>
          <w:szCs w:val="22"/>
          <w:lang w:eastAsia="zh-TW"/>
        </w:rPr>
        <w:t>對未來</w:t>
      </w:r>
      <w:r w:rsidR="00F01A32">
        <w:rPr>
          <w:rFonts w:ascii="PMingLiU" w:hAnsi="PMingLiU" w:cs="MingLiU" w:hint="eastAsia"/>
          <w:b/>
          <w:sz w:val="22"/>
          <w:szCs w:val="22"/>
          <w:lang w:eastAsia="zh-TW"/>
        </w:rPr>
        <w:t>的普遍</w:t>
      </w:r>
      <w:r w:rsidRPr="00A3056F">
        <w:rPr>
          <w:rFonts w:ascii="PMingLiU" w:hAnsi="PMingLiU" w:cs="MingLiU" w:hint="eastAsia"/>
          <w:b/>
          <w:sz w:val="22"/>
          <w:szCs w:val="22"/>
          <w:lang w:eastAsia="zh-TW"/>
        </w:rPr>
        <w:t>展望</w:t>
      </w:r>
      <w:r w:rsidR="00551D42">
        <w:rPr>
          <w:rFonts w:asciiTheme="majorHAnsi" w:hAnsiTheme="majorHAnsi"/>
          <w:b/>
          <w:sz w:val="22"/>
          <w:szCs w:val="22"/>
          <w:lang w:eastAsia="zh-TW"/>
        </w:rPr>
        <w:t xml:space="preserve">: </w:t>
      </w:r>
      <w:r w:rsidRPr="00A3056F">
        <w:rPr>
          <w:rFonts w:ascii="PMingLiU" w:hAnsi="PMingLiU" w:cs="MingLiU" w:hint="eastAsia"/>
          <w:b/>
          <w:sz w:val="22"/>
          <w:szCs w:val="22"/>
          <w:lang w:eastAsia="zh-TW"/>
        </w:rPr>
        <w:t>樂觀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/>
          <w:sz w:val="22"/>
          <w:szCs w:val="22"/>
          <w:lang w:eastAsia="zh-TW"/>
        </w:rPr>
      </w:pPr>
    </w:p>
    <w:p w:rsidR="00551D42" w:rsidRPr="002628D9" w:rsidRDefault="00A3056F" w:rsidP="00551D42">
      <w:pPr>
        <w:spacing w:before="0" w:after="0" w:line="320" w:lineRule="exact"/>
        <w:rPr>
          <w:rFonts w:ascii="PMingLiU" w:hAnsi="PMingLiU"/>
          <w:sz w:val="22"/>
          <w:szCs w:val="22"/>
          <w:lang w:eastAsia="zh-TW"/>
        </w:rPr>
      </w:pPr>
      <w:r w:rsidRPr="00A3056F">
        <w:rPr>
          <w:rFonts w:ascii="PMingLiU" w:hAnsi="PMingLiU" w:cs="MingLiU" w:hint="eastAsia"/>
          <w:sz w:val="22"/>
          <w:szCs w:val="22"/>
          <w:lang w:eastAsia="zh-TW"/>
        </w:rPr>
        <w:t>嬰</w:t>
      </w:r>
      <w:r>
        <w:rPr>
          <w:rFonts w:ascii="PMingLiU" w:hAnsi="PMingLiU" w:cs="MingLiU" w:hint="eastAsia"/>
          <w:sz w:val="22"/>
          <w:szCs w:val="22"/>
          <w:lang w:eastAsia="zh-TW"/>
        </w:rPr>
        <w:t>兒</w:t>
      </w:r>
      <w:r w:rsidRPr="00A3056F">
        <w:rPr>
          <w:rFonts w:ascii="PMingLiU" w:hAnsi="PMingLiU" w:cs="MingLiU" w:hint="eastAsia"/>
          <w:sz w:val="22"/>
          <w:szCs w:val="22"/>
          <w:lang w:eastAsia="zh-TW"/>
        </w:rPr>
        <w:t>潮世代</w:t>
      </w:r>
      <w:r w:rsidR="002628D9">
        <w:rPr>
          <w:rFonts w:ascii="PMingLiU" w:hAnsi="PMingLiU" w:cs="MingLiU" w:hint="eastAsia"/>
          <w:sz w:val="22"/>
          <w:szCs w:val="22"/>
          <w:lang w:eastAsia="zh-TW"/>
        </w:rPr>
        <w:t>指的</w:t>
      </w:r>
      <w:r w:rsidRPr="00A3056F">
        <w:rPr>
          <w:rFonts w:ascii="PMingLiU" w:hAnsi="PMingLiU" w:cs="MingLiU" w:hint="eastAsia"/>
          <w:sz w:val="22"/>
          <w:szCs w:val="22"/>
          <w:lang w:eastAsia="zh-TW"/>
        </w:rPr>
        <w:t>是在第二次世界大戰後出生的人</w:t>
      </w:r>
      <w:r w:rsidR="00D47357">
        <w:rPr>
          <w:rFonts w:ascii="PMingLiU" w:hAnsi="PMingLiU" w:cs="MingLiU"/>
          <w:sz w:val="22"/>
          <w:szCs w:val="22"/>
          <w:lang w:eastAsia="zh-TW"/>
        </w:rPr>
        <w:t xml:space="preserve">. </w:t>
      </w:r>
      <w:r w:rsidR="00D47357" w:rsidRPr="00D47357">
        <w:rPr>
          <w:rFonts w:ascii="PMingLiU" w:hAnsi="PMingLiU" w:cs="MingLiU" w:hint="eastAsia"/>
          <w:sz w:val="22"/>
          <w:szCs w:val="22"/>
          <w:lang w:eastAsia="zh-TW"/>
        </w:rPr>
        <w:t>這個</w:t>
      </w:r>
      <w:r w:rsidR="00D47357" w:rsidRPr="00A3056F">
        <w:rPr>
          <w:rFonts w:ascii="PMingLiU" w:hAnsi="PMingLiU" w:cs="MingLiU" w:hint="eastAsia"/>
          <w:sz w:val="22"/>
          <w:szCs w:val="22"/>
          <w:lang w:eastAsia="zh-TW"/>
        </w:rPr>
        <w:t>世代的人</w:t>
      </w:r>
      <w:r w:rsidR="00D47357">
        <w:rPr>
          <w:rFonts w:ascii="PMingLiU" w:hAnsi="PMingLiU" w:cs="MingLiU" w:hint="eastAsia"/>
          <w:sz w:val="22"/>
          <w:szCs w:val="22"/>
          <w:lang w:eastAsia="zh-TW"/>
        </w:rPr>
        <w:t>在許多文化中也</w:t>
      </w:r>
      <w:r w:rsidR="00D47357" w:rsidRPr="00D47357">
        <w:rPr>
          <w:rFonts w:ascii="PMingLiU" w:hAnsi="PMingLiU" w:cs="MingLiU" w:hint="eastAsia"/>
          <w:sz w:val="22"/>
          <w:szCs w:val="22"/>
          <w:lang w:eastAsia="zh-TW"/>
        </w:rPr>
        <w:t>被稱為</w:t>
      </w:r>
      <w:r w:rsidR="00D47357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551D42" w:rsidRPr="00551D42">
        <w:rPr>
          <w:rFonts w:asciiTheme="majorHAnsi" w:hAnsiTheme="majorHAnsi"/>
          <w:sz w:val="22"/>
          <w:szCs w:val="22"/>
          <w:lang w:eastAsia="zh-TW"/>
        </w:rPr>
        <w:t>“</w:t>
      </w:r>
      <w:r w:rsidR="00D47357" w:rsidRPr="00D47357">
        <w:rPr>
          <w:rFonts w:ascii="PMingLiU" w:hAnsi="PMingLiU" w:cs="MingLiU" w:hint="eastAsia"/>
          <w:sz w:val="22"/>
          <w:szCs w:val="22"/>
          <w:lang w:eastAsia="zh-TW"/>
        </w:rPr>
        <w:t>質疑權威</w:t>
      </w:r>
      <w:r w:rsidR="00551D42" w:rsidRPr="00551D42">
        <w:rPr>
          <w:rFonts w:asciiTheme="majorHAnsi" w:hAnsiTheme="majorHAnsi"/>
          <w:sz w:val="22"/>
          <w:szCs w:val="22"/>
          <w:lang w:eastAsia="zh-TW"/>
        </w:rPr>
        <w:t xml:space="preserve">” </w:t>
      </w:r>
      <w:r w:rsidR="00D47357" w:rsidRPr="002628D9">
        <w:rPr>
          <w:rFonts w:ascii="PMingLiU" w:hAnsi="PMingLiU" w:cs="MingLiU" w:hint="eastAsia"/>
          <w:sz w:val="22"/>
          <w:szCs w:val="22"/>
          <w:lang w:eastAsia="zh-TW"/>
        </w:rPr>
        <w:t>的世代</w:t>
      </w:r>
      <w:r w:rsidR="00551D42" w:rsidRPr="002628D9">
        <w:rPr>
          <w:rFonts w:ascii="PMingLiU" w:hAnsi="PMingLiU"/>
          <w:sz w:val="22"/>
          <w:szCs w:val="22"/>
          <w:lang w:eastAsia="zh-TW"/>
        </w:rPr>
        <w:t xml:space="preserve">. </w:t>
      </w:r>
      <w:r w:rsidR="00D47357" w:rsidRPr="002628D9">
        <w:rPr>
          <w:rFonts w:ascii="PMingLiU" w:hAnsi="PMingLiU" w:cs="MingLiU" w:hint="eastAsia"/>
          <w:sz w:val="22"/>
          <w:szCs w:val="22"/>
          <w:lang w:eastAsia="zh-TW"/>
        </w:rPr>
        <w:t>嬰兒潮世代</w:t>
      </w:r>
      <w:r w:rsidR="002628D9" w:rsidRPr="002628D9">
        <w:rPr>
          <w:rFonts w:ascii="PMingLiU" w:hAnsi="PMingLiU" w:cs="MingLiU" w:hint="eastAsia"/>
          <w:sz w:val="22"/>
          <w:szCs w:val="22"/>
          <w:lang w:eastAsia="zh-TW"/>
        </w:rPr>
        <w:t>的人</w:t>
      </w:r>
      <w:r w:rsidR="00D47357" w:rsidRPr="002628D9">
        <w:rPr>
          <w:rFonts w:ascii="PMingLiU" w:hAnsi="PMingLiU" w:cs="MingLiU" w:hint="eastAsia"/>
          <w:sz w:val="22"/>
          <w:szCs w:val="22"/>
          <w:lang w:eastAsia="zh-TW"/>
        </w:rPr>
        <w:t>在大多數國家中享受到前所未有的就業和教育機會</w:t>
      </w:r>
      <w:r w:rsidR="00D47357" w:rsidRPr="002628D9">
        <w:rPr>
          <w:rFonts w:ascii="PMingLiU" w:hAnsi="PMingLiU"/>
          <w:sz w:val="22"/>
          <w:szCs w:val="22"/>
          <w:lang w:eastAsia="zh-TW"/>
        </w:rPr>
        <w:t xml:space="preserve">, </w:t>
      </w:r>
      <w:r w:rsidR="00D47357" w:rsidRPr="002628D9">
        <w:rPr>
          <w:rFonts w:ascii="PMingLiU" w:hAnsi="PMingLiU" w:hint="eastAsia"/>
          <w:sz w:val="22"/>
          <w:szCs w:val="22"/>
          <w:lang w:eastAsia="zh-TW"/>
        </w:rPr>
        <w:t>而且一般</w:t>
      </w:r>
      <w:r w:rsidR="002628D9" w:rsidRPr="002628D9">
        <w:rPr>
          <w:rFonts w:ascii="PMingLiU" w:hAnsi="PMingLiU" w:hint="eastAsia"/>
          <w:sz w:val="22"/>
          <w:szCs w:val="22"/>
          <w:lang w:eastAsia="zh-TW"/>
        </w:rPr>
        <w:t>都</w:t>
      </w:r>
      <w:r w:rsidR="00D47357" w:rsidRPr="002628D9">
        <w:rPr>
          <w:rFonts w:ascii="PMingLiU" w:hAnsi="PMingLiU" w:hint="eastAsia"/>
          <w:sz w:val="22"/>
          <w:szCs w:val="22"/>
          <w:lang w:eastAsia="zh-TW"/>
        </w:rPr>
        <w:t>抱持樂觀</w:t>
      </w:r>
      <w:r w:rsidR="002628D9" w:rsidRPr="002628D9">
        <w:rPr>
          <w:rFonts w:ascii="PMingLiU" w:hAnsi="PMingLiU" w:hint="eastAsia"/>
          <w:sz w:val="22"/>
          <w:szCs w:val="22"/>
          <w:lang w:eastAsia="zh-TW"/>
        </w:rPr>
        <w:t>的</w:t>
      </w:r>
      <w:r w:rsidR="00D47357" w:rsidRPr="002628D9">
        <w:rPr>
          <w:rFonts w:ascii="PMingLiU" w:hAnsi="PMingLiU" w:hint="eastAsia"/>
          <w:sz w:val="22"/>
          <w:szCs w:val="22"/>
          <w:lang w:eastAsia="zh-TW"/>
        </w:rPr>
        <w:t>態度</w:t>
      </w:r>
      <w:r w:rsidR="00551D42" w:rsidRPr="002628D9">
        <w:rPr>
          <w:rFonts w:ascii="PMingLiU" w:hAnsi="PMingLiU"/>
          <w:sz w:val="22"/>
          <w:szCs w:val="22"/>
          <w:lang w:eastAsia="zh-TW"/>
        </w:rPr>
        <w:t>.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/>
          <w:sz w:val="22"/>
          <w:szCs w:val="22"/>
          <w:lang w:eastAsia="zh-TW"/>
        </w:rPr>
      </w:pPr>
    </w:p>
    <w:p w:rsidR="00551D42" w:rsidRPr="00654B91" w:rsidRDefault="00D47357" w:rsidP="00551D42">
      <w:pPr>
        <w:spacing w:before="0" w:after="0" w:line="320" w:lineRule="exact"/>
        <w:rPr>
          <w:rFonts w:ascii="PMingLiU" w:hAnsi="PMingLiU"/>
          <w:sz w:val="22"/>
          <w:szCs w:val="22"/>
          <w:lang w:eastAsia="zh-TW"/>
        </w:rPr>
      </w:pPr>
      <w:r w:rsidRPr="00654B91">
        <w:rPr>
          <w:rFonts w:ascii="PMingLiU" w:hAnsi="PMingLiU"/>
          <w:sz w:val="22"/>
          <w:szCs w:val="22"/>
          <w:lang w:eastAsia="zh-TW"/>
        </w:rPr>
        <w:t>嬰兒潮世代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>的人</w:t>
      </w:r>
      <w:r w:rsidRPr="00654B91">
        <w:rPr>
          <w:rFonts w:ascii="PMingLiU" w:hAnsi="PMingLiU" w:hint="eastAsia"/>
          <w:sz w:val="22"/>
          <w:szCs w:val="22"/>
          <w:lang w:eastAsia="zh-TW"/>
        </w:rPr>
        <w:t>重視創造力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>, 這</w:t>
      </w:r>
      <w:r w:rsidRPr="00654B91">
        <w:rPr>
          <w:rFonts w:ascii="PMingLiU" w:hAnsi="PMingLiU" w:hint="eastAsia"/>
          <w:sz w:val="22"/>
          <w:szCs w:val="22"/>
          <w:lang w:eastAsia="zh-TW"/>
        </w:rPr>
        <w:t>與他們父母的墨守成規不同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 xml:space="preserve">, </w:t>
      </w:r>
      <w:r w:rsidRPr="00654B91">
        <w:rPr>
          <w:rFonts w:ascii="PMingLiU" w:hAnsi="PMingLiU" w:cs="MingLiU" w:hint="eastAsia"/>
          <w:sz w:val="22"/>
          <w:szCs w:val="22"/>
          <w:lang w:eastAsia="zh-TW"/>
        </w:rPr>
        <w:t>這個世代尋求機會打破</w:t>
      </w:r>
      <w:r w:rsidR="003B48A2" w:rsidRPr="00654B91">
        <w:rPr>
          <w:rFonts w:ascii="PMingLiU" w:hAnsi="PMingLiU" w:cs="MingLiU" w:hint="eastAsia"/>
          <w:sz w:val="22"/>
          <w:szCs w:val="22"/>
          <w:lang w:eastAsia="zh-TW"/>
        </w:rPr>
        <w:t>巢臼</w:t>
      </w:r>
      <w:r w:rsidR="00551D42" w:rsidRPr="00654B91">
        <w:rPr>
          <w:rFonts w:ascii="PMingLiU" w:hAnsi="PMingLiU"/>
          <w:sz w:val="22"/>
          <w:szCs w:val="22"/>
          <w:lang w:eastAsia="zh-TW"/>
        </w:rPr>
        <w:t xml:space="preserve">. </w:t>
      </w:r>
      <w:r w:rsidR="003B48A2" w:rsidRPr="00654B91">
        <w:rPr>
          <w:rFonts w:ascii="PMingLiU" w:hAnsi="PMingLiU" w:hint="eastAsia"/>
          <w:sz w:val="22"/>
          <w:szCs w:val="22"/>
          <w:lang w:eastAsia="zh-TW"/>
        </w:rPr>
        <w:t>他們喜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>愛冒險</w:t>
      </w:r>
      <w:r w:rsidR="003B48A2" w:rsidRPr="00654B91">
        <w:rPr>
          <w:rFonts w:ascii="PMingLiU" w:hAnsi="PMingLiU" w:hint="eastAsia"/>
          <w:sz w:val="22"/>
          <w:szCs w:val="22"/>
          <w:lang w:eastAsia="zh-TW"/>
        </w:rPr>
        <w:t>, 是敢於冒風險的一群人</w:t>
      </w:r>
      <w:r w:rsidR="00551D42" w:rsidRPr="00654B91">
        <w:rPr>
          <w:rFonts w:ascii="PMingLiU" w:hAnsi="PMingLiU"/>
          <w:sz w:val="22"/>
          <w:szCs w:val="22"/>
          <w:lang w:eastAsia="zh-TW"/>
        </w:rPr>
        <w:t xml:space="preserve">. </w:t>
      </w:r>
      <w:r w:rsidRPr="00654B91">
        <w:rPr>
          <w:rFonts w:ascii="PMingLiU" w:hAnsi="PMingLiU"/>
          <w:sz w:val="22"/>
          <w:szCs w:val="22"/>
          <w:lang w:eastAsia="zh-TW"/>
        </w:rPr>
        <w:t>嬰兒潮世代</w:t>
      </w:r>
      <w:r w:rsidR="003B48A2" w:rsidRPr="00654B91">
        <w:rPr>
          <w:rFonts w:ascii="PMingLiU" w:hAnsi="PMingLiU" w:hint="eastAsia"/>
          <w:sz w:val="22"/>
          <w:szCs w:val="22"/>
          <w:lang w:eastAsia="zh-TW"/>
        </w:rPr>
        <w:t>傾向於以個人價值的實現來衡量成就</w:t>
      </w:r>
      <w:r w:rsidR="00551D42" w:rsidRPr="00654B91">
        <w:rPr>
          <w:rFonts w:ascii="PMingLiU" w:hAnsi="PMingLiU"/>
          <w:sz w:val="22"/>
          <w:szCs w:val="22"/>
          <w:lang w:eastAsia="zh-TW"/>
        </w:rPr>
        <w:t xml:space="preserve">. 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>他們是第一個世代認為</w:t>
      </w:r>
      <w:r w:rsidR="00654B91" w:rsidRPr="00654B91">
        <w:rPr>
          <w:rFonts w:ascii="PMingLiU" w:hAnsi="PMingLiU" w:hint="eastAsia"/>
          <w:sz w:val="22"/>
          <w:szCs w:val="22"/>
          <w:lang w:eastAsia="zh-TW"/>
        </w:rPr>
        <w:t>不</w:t>
      </w:r>
      <w:r w:rsidR="002628D9" w:rsidRPr="00654B91">
        <w:rPr>
          <w:rFonts w:ascii="PMingLiU" w:hAnsi="PMingLiU" w:hint="eastAsia"/>
          <w:sz w:val="22"/>
          <w:szCs w:val="22"/>
          <w:lang w:eastAsia="zh-TW"/>
        </w:rPr>
        <w:t>再需要</w:t>
      </w:r>
      <w:r w:rsidR="00654B91" w:rsidRPr="00654B91">
        <w:rPr>
          <w:rFonts w:ascii="PMingLiU" w:hAnsi="PMingLiU" w:hint="eastAsia"/>
          <w:sz w:val="22"/>
          <w:szCs w:val="22"/>
          <w:lang w:eastAsia="zh-TW"/>
        </w:rPr>
        <w:t xml:space="preserve">終身僱用制, </w:t>
      </w:r>
      <w:r w:rsidR="003B48A2" w:rsidRPr="00654B91">
        <w:rPr>
          <w:rFonts w:ascii="PMingLiU" w:hAnsi="PMingLiU" w:hint="eastAsia"/>
          <w:sz w:val="22"/>
          <w:szCs w:val="22"/>
          <w:lang w:eastAsia="zh-TW"/>
        </w:rPr>
        <w:t>因此工作保障對他們而言並非一切</w:t>
      </w:r>
      <w:r w:rsidR="00654B91" w:rsidRPr="00654B91">
        <w:rPr>
          <w:rFonts w:ascii="PMingLiU" w:hAnsi="PMingLiU" w:hint="eastAsia"/>
          <w:sz w:val="22"/>
          <w:szCs w:val="22"/>
          <w:lang w:eastAsia="zh-TW"/>
        </w:rPr>
        <w:t xml:space="preserve">, </w:t>
      </w:r>
      <w:r w:rsidR="003B48A2" w:rsidRPr="00654B91">
        <w:rPr>
          <w:rFonts w:ascii="PMingLiU" w:hAnsi="PMingLiU" w:hint="eastAsia"/>
          <w:sz w:val="22"/>
          <w:szCs w:val="22"/>
          <w:lang w:eastAsia="zh-TW"/>
        </w:rPr>
        <w:t>但工作滿意度卻很重要</w:t>
      </w:r>
      <w:r w:rsidR="00551D42" w:rsidRPr="00654B91">
        <w:rPr>
          <w:rFonts w:ascii="PMingLiU" w:hAnsi="PMingLiU"/>
          <w:sz w:val="22"/>
          <w:szCs w:val="22"/>
          <w:lang w:eastAsia="zh-TW"/>
        </w:rPr>
        <w:t xml:space="preserve">. 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/>
          <w:sz w:val="22"/>
          <w:szCs w:val="22"/>
          <w:lang w:eastAsia="zh-TW"/>
        </w:rPr>
      </w:pPr>
    </w:p>
    <w:p w:rsidR="00551D42" w:rsidRPr="006815D7" w:rsidRDefault="00457254" w:rsidP="00551D42">
      <w:pPr>
        <w:spacing w:before="0" w:after="0" w:line="320" w:lineRule="exact"/>
        <w:rPr>
          <w:rFonts w:ascii="PMingLiU" w:hAnsi="PMingLiU"/>
          <w:sz w:val="22"/>
          <w:szCs w:val="22"/>
          <w:lang w:eastAsia="zh-TW"/>
        </w:rPr>
      </w:pPr>
      <w:r w:rsidRPr="006815D7">
        <w:rPr>
          <w:rFonts w:ascii="PMingLiU" w:hAnsi="PMingLiU" w:hint="eastAsia"/>
          <w:sz w:val="22"/>
          <w:szCs w:val="22"/>
          <w:lang w:eastAsia="zh-TW"/>
        </w:rPr>
        <w:t>隨著婦女在</w:t>
      </w:r>
      <w:r w:rsidR="006D7246" w:rsidRPr="006815D7">
        <w:rPr>
          <w:rFonts w:ascii="PMingLiU" w:hAnsi="PMingLiU" w:hint="eastAsia"/>
          <w:sz w:val="22"/>
          <w:szCs w:val="22"/>
          <w:lang w:eastAsia="zh-TW"/>
        </w:rPr>
        <w:t>職場上</w:t>
      </w:r>
      <w:r w:rsidRPr="006815D7">
        <w:rPr>
          <w:rFonts w:ascii="PMingLiU" w:hAnsi="PMingLiU" w:hint="eastAsia"/>
          <w:sz w:val="22"/>
          <w:szCs w:val="22"/>
          <w:lang w:eastAsia="zh-TW"/>
        </w:rPr>
        <w:t>穩固地佔</w:t>
      </w:r>
      <w:r w:rsidR="006D7246" w:rsidRPr="006815D7">
        <w:rPr>
          <w:rFonts w:ascii="PMingLiU" w:hAnsi="PMingLiU" w:hint="eastAsia"/>
          <w:sz w:val="22"/>
          <w:szCs w:val="22"/>
          <w:lang w:eastAsia="zh-TW"/>
        </w:rPr>
        <w:t>有</w:t>
      </w:r>
      <w:r w:rsidRPr="006815D7">
        <w:rPr>
          <w:rFonts w:ascii="PMingLiU" w:hAnsi="PMingLiU" w:hint="eastAsia"/>
          <w:sz w:val="22"/>
          <w:szCs w:val="22"/>
          <w:lang w:eastAsia="zh-TW"/>
        </w:rPr>
        <w:t>了一席之地</w:t>
      </w:r>
      <w:r w:rsidR="00551D42" w:rsidRPr="006815D7">
        <w:rPr>
          <w:rFonts w:ascii="PMingLiU" w:hAnsi="PMingLiU"/>
          <w:sz w:val="22"/>
          <w:szCs w:val="22"/>
          <w:lang w:eastAsia="zh-TW"/>
        </w:rPr>
        <w:t xml:space="preserve">, </w:t>
      </w:r>
      <w:r w:rsidR="00D47357" w:rsidRPr="006815D7">
        <w:rPr>
          <w:rFonts w:ascii="PMingLiU" w:hAnsi="PMingLiU"/>
          <w:sz w:val="22"/>
          <w:szCs w:val="22"/>
          <w:lang w:eastAsia="zh-TW"/>
        </w:rPr>
        <w:t>嬰兒潮世代</w:t>
      </w:r>
      <w:r w:rsidR="00190194" w:rsidRPr="006815D7">
        <w:rPr>
          <w:rFonts w:ascii="PMingLiU" w:hAnsi="PMingLiU" w:hint="eastAsia"/>
          <w:sz w:val="22"/>
          <w:szCs w:val="22"/>
          <w:lang w:eastAsia="zh-TW"/>
        </w:rPr>
        <w:t>被迫重新</w:t>
      </w:r>
      <w:r w:rsidR="006D7246" w:rsidRPr="006815D7">
        <w:rPr>
          <w:rFonts w:ascii="PMingLiU" w:hAnsi="PMingLiU" w:hint="eastAsia"/>
          <w:sz w:val="22"/>
          <w:szCs w:val="22"/>
          <w:lang w:eastAsia="zh-TW"/>
        </w:rPr>
        <w:t>評估工作在</w:t>
      </w:r>
      <w:r w:rsidR="00190194" w:rsidRPr="006815D7">
        <w:rPr>
          <w:rFonts w:ascii="PMingLiU" w:hAnsi="PMingLiU" w:hint="eastAsia"/>
          <w:sz w:val="22"/>
          <w:szCs w:val="22"/>
          <w:lang w:eastAsia="zh-TW"/>
        </w:rPr>
        <w:t>個人生活中所扮演的角色</w:t>
      </w:r>
      <w:r w:rsidR="00551D42" w:rsidRPr="006815D7">
        <w:rPr>
          <w:rFonts w:ascii="PMingLiU" w:hAnsi="PMingLiU"/>
          <w:sz w:val="22"/>
          <w:szCs w:val="22"/>
          <w:lang w:eastAsia="zh-TW"/>
        </w:rPr>
        <w:t xml:space="preserve">. </w:t>
      </w:r>
      <w:r w:rsidR="00D47357" w:rsidRPr="006815D7">
        <w:rPr>
          <w:rFonts w:ascii="PMingLiU" w:hAnsi="PMingLiU"/>
          <w:sz w:val="22"/>
          <w:szCs w:val="22"/>
          <w:lang w:eastAsia="zh-TW"/>
        </w:rPr>
        <w:t>嬰兒潮世代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比前兩個世代的離婚率都要高</w:t>
      </w:r>
      <w:r w:rsidR="00551D42" w:rsidRPr="006815D7">
        <w:rPr>
          <w:rFonts w:ascii="PMingLiU" w:hAnsi="PMingLiU"/>
          <w:sz w:val="22"/>
          <w:szCs w:val="22"/>
          <w:lang w:eastAsia="zh-TW"/>
        </w:rPr>
        <w:t xml:space="preserve">. 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由於</w:t>
      </w:r>
      <w:r w:rsidR="00D47357" w:rsidRPr="006815D7">
        <w:rPr>
          <w:rFonts w:ascii="PMingLiU" w:hAnsi="PMingLiU"/>
          <w:sz w:val="22"/>
          <w:szCs w:val="22"/>
          <w:lang w:eastAsia="zh-TW"/>
        </w:rPr>
        <w:t>嬰兒潮世代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創</w:t>
      </w:r>
      <w:r w:rsidR="006D7246" w:rsidRPr="006815D7">
        <w:rPr>
          <w:rFonts w:ascii="PMingLiU" w:hAnsi="PMingLiU" w:hint="eastAsia"/>
          <w:sz w:val="22"/>
          <w:szCs w:val="22"/>
          <w:lang w:eastAsia="zh-TW"/>
        </w:rPr>
        <w:t>造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了</w:t>
      </w:r>
      <w:r w:rsidR="00654B91" w:rsidRPr="006815D7">
        <w:rPr>
          <w:rFonts w:ascii="PMingLiU" w:hAnsi="PMingLiU" w:hint="eastAsia"/>
          <w:sz w:val="22"/>
          <w:szCs w:val="22"/>
          <w:lang w:eastAsia="zh-TW"/>
        </w:rPr>
        <w:t>新的家庭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新模式</w:t>
      </w:r>
      <w:r w:rsidR="00551D42" w:rsidRPr="006815D7">
        <w:rPr>
          <w:rFonts w:ascii="PMingLiU" w:hAnsi="PMingLiU"/>
          <w:sz w:val="22"/>
          <w:szCs w:val="22"/>
          <w:lang w:eastAsia="zh-TW"/>
        </w:rPr>
        <w:t xml:space="preserve">, 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這也為他們帶來</w:t>
      </w:r>
      <w:r w:rsidR="006815D7">
        <w:rPr>
          <w:rFonts w:ascii="PMingLiU" w:hAnsi="PMingLiU" w:hint="eastAsia"/>
          <w:sz w:val="22"/>
          <w:szCs w:val="22"/>
          <w:lang w:eastAsia="zh-TW"/>
        </w:rPr>
        <w:t>了新的</w:t>
      </w:r>
      <w:r w:rsidR="004E078D" w:rsidRPr="006815D7">
        <w:rPr>
          <w:rFonts w:ascii="PMingLiU" w:hAnsi="PMingLiU" w:hint="eastAsia"/>
          <w:sz w:val="22"/>
          <w:szCs w:val="22"/>
          <w:lang w:eastAsia="zh-TW"/>
        </w:rPr>
        <w:t>壓力</w:t>
      </w:r>
      <w:r w:rsidR="00551D42" w:rsidRPr="006815D7">
        <w:rPr>
          <w:rFonts w:ascii="PMingLiU" w:hAnsi="PMingLiU"/>
          <w:sz w:val="22"/>
          <w:szCs w:val="22"/>
          <w:lang w:eastAsia="zh-TW"/>
        </w:rPr>
        <w:t xml:space="preserve">.  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/>
          <w:sz w:val="22"/>
          <w:szCs w:val="22"/>
          <w:lang w:eastAsia="zh-TW"/>
        </w:rPr>
      </w:pPr>
    </w:p>
    <w:p w:rsidR="00551D42" w:rsidRPr="004A4119" w:rsidRDefault="004E078D" w:rsidP="00551D42">
      <w:pPr>
        <w:spacing w:before="0" w:after="0" w:line="320" w:lineRule="exact"/>
        <w:rPr>
          <w:rFonts w:ascii="PMingLiU" w:hAnsi="PMingLiU" w:cs="Arial"/>
          <w:sz w:val="22"/>
          <w:szCs w:val="22"/>
          <w:lang w:eastAsia="zh-TW"/>
        </w:rPr>
      </w:pPr>
      <w:r w:rsidRPr="00D47357">
        <w:rPr>
          <w:rFonts w:ascii="PMingLiU" w:hAnsi="PMingLiU" w:cs="MingLiU" w:hint="eastAsia"/>
          <w:sz w:val="22"/>
          <w:szCs w:val="22"/>
          <w:lang w:eastAsia="zh-TW"/>
        </w:rPr>
        <w:t>這個</w:t>
      </w:r>
      <w:r w:rsidRPr="00A3056F">
        <w:rPr>
          <w:rFonts w:ascii="PMingLiU" w:hAnsi="PMingLiU" w:cs="MingLiU" w:hint="eastAsia"/>
          <w:sz w:val="22"/>
          <w:szCs w:val="22"/>
          <w:lang w:eastAsia="zh-TW"/>
        </w:rPr>
        <w:t>世代的人</w:t>
      </w:r>
      <w:r>
        <w:rPr>
          <w:rFonts w:ascii="PMingLiU" w:hAnsi="PMingLiU" w:cs="MingLiU" w:hint="eastAsia"/>
          <w:sz w:val="22"/>
          <w:szCs w:val="22"/>
          <w:lang w:eastAsia="zh-TW"/>
        </w:rPr>
        <w:t>在</w:t>
      </w:r>
      <w:r w:rsidRPr="004E078D">
        <w:rPr>
          <w:rFonts w:ascii="PMingLiU" w:hAnsi="PMingLiU" w:cs="MingLiU" w:hint="eastAsia"/>
          <w:sz w:val="22"/>
          <w:szCs w:val="22"/>
          <w:lang w:eastAsia="zh-TW"/>
        </w:rPr>
        <w:t>世界各地塑造了</w:t>
      </w:r>
      <w:r>
        <w:rPr>
          <w:rFonts w:asciiTheme="majorHAnsi" w:hAnsiTheme="majorHAnsi" w:cs="Arial"/>
          <w:sz w:val="22"/>
          <w:szCs w:val="22"/>
          <w:lang w:eastAsia="zh-TW"/>
        </w:rPr>
        <w:t>1960</w:t>
      </w:r>
      <w:r w:rsidRPr="004E078D">
        <w:rPr>
          <w:rFonts w:asciiTheme="majorHAnsi" w:hAnsiTheme="majorHAnsi" w:cs="Arial" w:hint="eastAsia"/>
          <w:sz w:val="22"/>
          <w:szCs w:val="22"/>
          <w:lang w:eastAsia="zh-TW"/>
        </w:rPr>
        <w:t>年代和</w:t>
      </w:r>
      <w:r w:rsidR="00551D42" w:rsidRPr="00551D42">
        <w:rPr>
          <w:rFonts w:asciiTheme="majorHAnsi" w:hAnsiTheme="majorHAnsi" w:cs="Arial"/>
          <w:sz w:val="22"/>
          <w:szCs w:val="22"/>
          <w:lang w:eastAsia="zh-TW"/>
        </w:rPr>
        <w:t>1970</w:t>
      </w:r>
      <w:r w:rsidRPr="004E078D">
        <w:rPr>
          <w:rFonts w:asciiTheme="majorHAnsi" w:hAnsiTheme="majorHAnsi" w:cs="Arial" w:hint="eastAsia"/>
          <w:sz w:val="22"/>
          <w:szCs w:val="22"/>
          <w:lang w:eastAsia="zh-TW"/>
        </w:rPr>
        <w:t>年代</w:t>
      </w:r>
      <w:r w:rsidR="00605682">
        <w:rPr>
          <w:rFonts w:asciiTheme="majorHAnsi" w:hAnsiTheme="majorHAnsi" w:cs="Arial" w:hint="eastAsia"/>
          <w:sz w:val="22"/>
          <w:szCs w:val="22"/>
          <w:lang w:eastAsia="zh-TW"/>
        </w:rPr>
        <w:t>的發展</w:t>
      </w:r>
      <w:r w:rsidR="00551D42" w:rsidRPr="00551D42">
        <w:rPr>
          <w:rFonts w:asciiTheme="majorHAnsi" w:hAnsiTheme="majorHAnsi" w:cs="Arial"/>
          <w:sz w:val="22"/>
          <w:szCs w:val="22"/>
          <w:lang w:eastAsia="zh-TW"/>
        </w:rPr>
        <w:t xml:space="preserve">. </w:t>
      </w:r>
      <w:r w:rsidRPr="004A4119">
        <w:rPr>
          <w:rFonts w:ascii="PMingLiU" w:hAnsi="PMingLiU" w:cs="MingLiU" w:hint="eastAsia"/>
          <w:sz w:val="22"/>
          <w:szCs w:val="22"/>
          <w:lang w:eastAsia="zh-TW"/>
        </w:rPr>
        <w:t>嬰兒潮世代在大多數國家中享受到前所未有的就業和教育機會</w:t>
      </w:r>
      <w:r w:rsidR="00551D42" w:rsidRPr="004A4119">
        <w:rPr>
          <w:rFonts w:ascii="PMingLiU" w:hAnsi="PMingLiU" w:cs="Arial"/>
          <w:sz w:val="22"/>
          <w:szCs w:val="22"/>
          <w:lang w:eastAsia="zh-TW"/>
        </w:rPr>
        <w:t xml:space="preserve">, </w:t>
      </w:r>
      <w:r w:rsidR="00605682" w:rsidRPr="004A4119">
        <w:rPr>
          <w:rFonts w:ascii="PMingLiU" w:hAnsi="PMingLiU" w:cs="Arial" w:hint="eastAsia"/>
          <w:sz w:val="22"/>
          <w:szCs w:val="22"/>
          <w:lang w:eastAsia="zh-TW"/>
        </w:rPr>
        <w:t>他們也從上一</w:t>
      </w:r>
      <w:r w:rsidRPr="004A4119">
        <w:rPr>
          <w:rFonts w:ascii="PMingLiU" w:hAnsi="PMingLiU" w:cs="Arial" w:hint="eastAsia"/>
          <w:sz w:val="22"/>
          <w:szCs w:val="22"/>
          <w:lang w:eastAsia="zh-TW"/>
        </w:rPr>
        <w:t>代</w:t>
      </w:r>
      <w:r w:rsidR="00605682" w:rsidRPr="004A4119">
        <w:rPr>
          <w:rFonts w:ascii="PMingLiU" w:hAnsi="PMingLiU" w:cs="Arial" w:hint="eastAsia"/>
          <w:sz w:val="22"/>
          <w:szCs w:val="22"/>
          <w:lang w:eastAsia="zh-TW"/>
        </w:rPr>
        <w:t>的財務節制中獲得了</w:t>
      </w:r>
      <w:r w:rsidRPr="004A4119">
        <w:rPr>
          <w:rFonts w:ascii="PMingLiU" w:hAnsi="PMingLiU" w:cs="Arial" w:hint="eastAsia"/>
          <w:sz w:val="22"/>
          <w:szCs w:val="22"/>
          <w:lang w:eastAsia="zh-TW"/>
        </w:rPr>
        <w:t>利益</w:t>
      </w:r>
      <w:r w:rsidR="00551D42" w:rsidRPr="004A4119">
        <w:rPr>
          <w:rFonts w:ascii="PMingLiU" w:hAnsi="PMingLiU" w:cs="Arial"/>
          <w:sz w:val="22"/>
          <w:szCs w:val="22"/>
          <w:lang w:eastAsia="zh-TW"/>
        </w:rPr>
        <w:t xml:space="preserve">. </w:t>
      </w:r>
      <w:r w:rsidRPr="004A4119">
        <w:rPr>
          <w:rFonts w:ascii="PMingLiU" w:hAnsi="PMingLiU" w:cs="Arial" w:hint="eastAsia"/>
          <w:sz w:val="22"/>
          <w:szCs w:val="22"/>
          <w:lang w:eastAsia="zh-TW"/>
        </w:rPr>
        <w:t>大學教育的激增使</w:t>
      </w:r>
      <w:r w:rsidRPr="004A4119">
        <w:rPr>
          <w:rFonts w:ascii="PMingLiU" w:hAnsi="PMingLiU" w:cs="MingLiU" w:hint="eastAsia"/>
          <w:sz w:val="22"/>
          <w:szCs w:val="22"/>
          <w:lang w:eastAsia="zh-TW"/>
        </w:rPr>
        <w:t>這個世代的人</w:t>
      </w:r>
      <w:r w:rsidR="00605682" w:rsidRPr="004A4119">
        <w:rPr>
          <w:rFonts w:ascii="PMingLiU" w:hAnsi="PMingLiU" w:cs="MingLiU" w:hint="eastAsia"/>
          <w:sz w:val="22"/>
          <w:szCs w:val="22"/>
          <w:lang w:eastAsia="zh-TW"/>
        </w:rPr>
        <w:t>成為那個</w:t>
      </w:r>
      <w:r w:rsidRPr="004A4119">
        <w:rPr>
          <w:rFonts w:ascii="PMingLiU" w:hAnsi="PMingLiU" w:cs="MingLiU" w:hint="eastAsia"/>
          <w:sz w:val="22"/>
          <w:szCs w:val="22"/>
          <w:lang w:eastAsia="zh-TW"/>
        </w:rPr>
        <w:t>時代中最具影響力的一群</w:t>
      </w:r>
      <w:r w:rsidR="00551D42" w:rsidRPr="004A4119">
        <w:rPr>
          <w:rFonts w:ascii="PMingLiU" w:hAnsi="PMingLiU" w:cs="Arial"/>
          <w:sz w:val="22"/>
          <w:szCs w:val="22"/>
          <w:lang w:eastAsia="zh-TW"/>
        </w:rPr>
        <w:t>.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eastAsia="zh-TW"/>
        </w:rPr>
      </w:pPr>
    </w:p>
    <w:p w:rsidR="00551D42" w:rsidRPr="00C579D4" w:rsidRDefault="00A639F0" w:rsidP="00551D42">
      <w:pPr>
        <w:spacing w:before="0" w:after="0" w:line="320" w:lineRule="exact"/>
        <w:rPr>
          <w:rFonts w:ascii="PMingLiU" w:hAnsi="PMingLiU" w:cs="Arial"/>
          <w:sz w:val="22"/>
          <w:szCs w:val="22"/>
          <w:lang w:eastAsia="zh-TW"/>
        </w:rPr>
      </w:pPr>
      <w:r w:rsidRPr="00C579D4">
        <w:rPr>
          <w:rFonts w:ascii="PMingLiU" w:hAnsi="PMingLiU" w:cs="Arial" w:hint="eastAsia"/>
          <w:sz w:val="22"/>
          <w:szCs w:val="22"/>
          <w:lang w:eastAsia="zh-TW"/>
        </w:rPr>
        <w:t>當</w:t>
      </w:r>
      <w:r w:rsidR="00D47357" w:rsidRPr="00C579D4">
        <w:rPr>
          <w:rFonts w:ascii="PMingLiU" w:hAnsi="PMingLiU" w:cs="Arial"/>
          <w:sz w:val="22"/>
          <w:szCs w:val="22"/>
          <w:lang w:eastAsia="zh-TW"/>
        </w:rPr>
        <w:t>嬰兒潮世代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退休或開始接近退休時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, 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他們有了慾望、</w:t>
      </w:r>
      <w:r w:rsidR="00797D90" w:rsidRPr="00C579D4">
        <w:rPr>
          <w:rFonts w:ascii="PMingLiU" w:hAnsi="PMingLiU" w:cs="Arial" w:hint="eastAsia"/>
          <w:sz w:val="22"/>
          <w:szCs w:val="22"/>
          <w:lang w:eastAsia="zh-TW"/>
        </w:rPr>
        <w:t>時間</w:t>
      </w:r>
      <w:r w:rsidR="00797D90">
        <w:rPr>
          <w:rFonts w:ascii="PMingLiU" w:hAnsi="PMingLiU" w:cs="Arial" w:hint="eastAsia"/>
          <w:sz w:val="22"/>
          <w:szCs w:val="22"/>
          <w:lang w:eastAsia="zh-TW"/>
        </w:rPr>
        <w:t>和經濟能力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來參與志工活動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. 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參與志工對</w:t>
      </w:r>
      <w:r w:rsidR="00D47357" w:rsidRPr="00C579D4">
        <w:rPr>
          <w:rFonts w:ascii="PMingLiU" w:hAnsi="PMingLiU" w:cs="Arial"/>
          <w:sz w:val="22"/>
          <w:szCs w:val="22"/>
          <w:lang w:eastAsia="zh-TW"/>
        </w:rPr>
        <w:t>嬰兒潮世代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而言是</w:t>
      </w:r>
      <w:r w:rsidR="00797D90">
        <w:rPr>
          <w:rFonts w:ascii="PMingLiU" w:hAnsi="PMingLiU" w:cs="Arial" w:hint="eastAsia"/>
          <w:sz w:val="22"/>
          <w:szCs w:val="22"/>
          <w:lang w:eastAsia="zh-TW"/>
        </w:rPr>
        <w:t>花時間在他們想做的時候去做他們想做的事</w:t>
      </w:r>
      <w:r w:rsidR="00150871" w:rsidRPr="00C579D4">
        <w:rPr>
          <w:rFonts w:ascii="PMingLiU" w:hAnsi="PMingLiU" w:cs="Arial"/>
          <w:sz w:val="22"/>
          <w:szCs w:val="22"/>
          <w:lang w:eastAsia="zh-TW"/>
        </w:rPr>
        <w:t xml:space="preserve">. 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這是一個利用與運用他們技能的機會</w:t>
      </w:r>
      <w:r w:rsidRPr="00C579D4">
        <w:rPr>
          <w:rFonts w:ascii="PMingLiU" w:hAnsi="PMingLiU" w:cs="Arial"/>
          <w:sz w:val="22"/>
          <w:szCs w:val="22"/>
          <w:lang w:eastAsia="zh-TW"/>
        </w:rPr>
        <w:t xml:space="preserve">, </w:t>
      </w:r>
      <w:r w:rsidRPr="00C579D4">
        <w:rPr>
          <w:rFonts w:ascii="PMingLiU" w:hAnsi="PMingLiU" w:cs="Arial" w:hint="eastAsia"/>
          <w:sz w:val="22"/>
          <w:szCs w:val="22"/>
          <w:lang w:eastAsia="zh-TW"/>
        </w:rPr>
        <w:t>同時也給予他們機會追求他們以前可能沒有時間追求的興趣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. </w:t>
      </w:r>
      <w:r w:rsidR="00A533C7" w:rsidRPr="00C579D4">
        <w:rPr>
          <w:rStyle w:val="alt-edited1"/>
          <w:rFonts w:ascii="PMingLiU" w:hAnsi="PMingLiU" w:cs="MingLiU" w:hint="eastAsia"/>
          <w:color w:val="auto"/>
          <w:sz w:val="22"/>
          <w:lang w:eastAsia="zh-TW"/>
        </w:rPr>
        <w:t>他們願意</w:t>
      </w:r>
      <w:r w:rsidR="00A533C7" w:rsidRPr="00C579D4">
        <w:rPr>
          <w:rStyle w:val="shorttext"/>
          <w:rFonts w:ascii="PMingLiU" w:hAnsi="PMingLiU" w:cs="Arial"/>
          <w:sz w:val="22"/>
          <w:lang w:eastAsia="zh-TW"/>
        </w:rPr>
        <w:t>嘗試和學習新事</w:t>
      </w:r>
      <w:r w:rsidR="00A533C7" w:rsidRPr="00C579D4">
        <w:rPr>
          <w:rStyle w:val="shorttext"/>
          <w:rFonts w:ascii="PMingLiU" w:hAnsi="PMingLiU" w:cs="MingLiU" w:hint="eastAsia"/>
          <w:sz w:val="22"/>
          <w:lang w:eastAsia="zh-TW"/>
        </w:rPr>
        <w:t>物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, </w:t>
      </w:r>
      <w:r w:rsidR="00A533C7" w:rsidRPr="00C579D4">
        <w:rPr>
          <w:rFonts w:ascii="PMingLiU" w:hAnsi="PMingLiU" w:cs="Arial" w:hint="eastAsia"/>
          <w:sz w:val="22"/>
          <w:szCs w:val="22"/>
          <w:lang w:eastAsia="zh-TW"/>
        </w:rPr>
        <w:t>因此</w:t>
      </w:r>
      <w:r w:rsidR="00797D90">
        <w:rPr>
          <w:rFonts w:ascii="PMingLiU" w:hAnsi="PMingLiU" w:cs="Arial" w:hint="eastAsia"/>
          <w:sz w:val="22"/>
          <w:szCs w:val="22"/>
          <w:lang w:eastAsia="zh-TW"/>
        </w:rPr>
        <w:t>他們不會猶豫尋找偏離自己專業</w:t>
      </w:r>
      <w:r w:rsidR="00A533C7" w:rsidRPr="00C579D4">
        <w:rPr>
          <w:rFonts w:ascii="PMingLiU" w:hAnsi="PMingLiU" w:cs="Arial" w:hint="eastAsia"/>
          <w:sz w:val="22"/>
          <w:szCs w:val="22"/>
          <w:lang w:eastAsia="zh-TW"/>
        </w:rPr>
        <w:t>的</w:t>
      </w:r>
      <w:r w:rsidR="0034302A">
        <w:rPr>
          <w:rFonts w:ascii="PMingLiU" w:hAnsi="PMingLiU" w:cs="Arial" w:hint="eastAsia"/>
          <w:sz w:val="22"/>
          <w:szCs w:val="22"/>
          <w:lang w:eastAsia="zh-TW"/>
        </w:rPr>
        <w:t>志工</w:t>
      </w:r>
      <w:r w:rsidR="00A533C7" w:rsidRPr="00C579D4">
        <w:rPr>
          <w:rFonts w:ascii="PMingLiU" w:hAnsi="PMingLiU" w:cs="Arial" w:hint="eastAsia"/>
          <w:sz w:val="22"/>
          <w:szCs w:val="22"/>
          <w:lang w:eastAsia="zh-TW"/>
        </w:rPr>
        <w:t>機會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. </w:t>
      </w:r>
      <w:r w:rsidR="00A533C7" w:rsidRPr="00C579D4">
        <w:rPr>
          <w:rFonts w:ascii="PMingLiU" w:hAnsi="PMingLiU" w:cs="Arial" w:hint="eastAsia"/>
          <w:sz w:val="22"/>
          <w:szCs w:val="22"/>
          <w:lang w:eastAsia="zh-TW"/>
        </w:rPr>
        <w:t>最重要的是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 xml:space="preserve">, </w:t>
      </w:r>
      <w:r w:rsidR="00A533C7" w:rsidRPr="00C579D4">
        <w:rPr>
          <w:rFonts w:ascii="PMingLiU" w:hAnsi="PMingLiU" w:cs="Arial" w:hint="eastAsia"/>
          <w:sz w:val="22"/>
          <w:szCs w:val="22"/>
          <w:lang w:eastAsia="zh-TW"/>
        </w:rPr>
        <w:t>他們想要看到他們的努力所造成的改善</w:t>
      </w:r>
      <w:r w:rsidR="0034302A">
        <w:rPr>
          <w:rFonts w:ascii="PMingLiU" w:hAnsi="PMingLiU" w:cs="Arial" w:hint="eastAsia"/>
          <w:sz w:val="22"/>
          <w:szCs w:val="22"/>
          <w:lang w:eastAsia="zh-TW"/>
        </w:rPr>
        <w:t xml:space="preserve"> </w:t>
      </w:r>
      <w:r w:rsidR="0034302A">
        <w:rPr>
          <w:rFonts w:ascii="PMingLiU" w:hAnsi="PMingLiU" w:cs="Arial"/>
          <w:sz w:val="22"/>
          <w:szCs w:val="22"/>
          <w:lang w:eastAsia="zh-TW"/>
        </w:rPr>
        <w:sym w:font="Symbol" w:char="F0BE"/>
      </w:r>
      <w:r w:rsidR="0034302A">
        <w:rPr>
          <w:rFonts w:ascii="PMingLiU" w:hAnsi="PMingLiU" w:cs="Arial" w:hint="eastAsia"/>
          <w:sz w:val="22"/>
          <w:szCs w:val="22"/>
          <w:lang w:eastAsia="zh-TW"/>
        </w:rPr>
        <w:t xml:space="preserve"> </w:t>
      </w:r>
      <w:r w:rsidR="0034302A" w:rsidRPr="00C579D4">
        <w:rPr>
          <w:rFonts w:ascii="PMingLiU" w:hAnsi="PMingLiU" w:cs="Arial"/>
          <w:sz w:val="22"/>
          <w:szCs w:val="22"/>
          <w:lang w:eastAsia="zh-TW"/>
        </w:rPr>
        <w:t>嬰兒潮世代</w:t>
      </w:r>
      <w:r w:rsidR="0034302A">
        <w:rPr>
          <w:rFonts w:ascii="PMingLiU" w:hAnsi="PMingLiU" w:cs="Arial" w:hint="eastAsia"/>
          <w:sz w:val="22"/>
          <w:szCs w:val="22"/>
          <w:lang w:eastAsia="zh-TW"/>
        </w:rPr>
        <w:t>是</w:t>
      </w:r>
      <w:r w:rsidR="00A533C7" w:rsidRPr="00C579D4">
        <w:rPr>
          <w:rStyle w:val="shorttext"/>
          <w:rFonts w:ascii="PMingLiU" w:hAnsi="PMingLiU" w:cs="MingLiU" w:hint="eastAsia"/>
          <w:sz w:val="22"/>
          <w:lang w:eastAsia="zh-TW"/>
        </w:rPr>
        <w:t>一心想改變世界的世代</w:t>
      </w:r>
      <w:r w:rsidR="00551D42" w:rsidRPr="00C579D4">
        <w:rPr>
          <w:rFonts w:ascii="PMingLiU" w:hAnsi="PMingLiU" w:cs="Arial"/>
          <w:sz w:val="22"/>
          <w:szCs w:val="22"/>
          <w:lang w:eastAsia="zh-TW"/>
        </w:rPr>
        <w:t>.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eastAsia="zh-TW"/>
        </w:rPr>
      </w:pPr>
    </w:p>
    <w:p w:rsidR="00551D42" w:rsidRPr="00E65172" w:rsidRDefault="00BB1937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u w:val="single"/>
          <w:lang w:eastAsia="zh-TW"/>
        </w:rPr>
      </w:pPr>
      <w:r w:rsidRPr="00BB1937">
        <w:rPr>
          <w:rFonts w:asciiTheme="majorHAnsi" w:hAnsiTheme="majorHAnsi" w:cs="Arial"/>
          <w:sz w:val="22"/>
          <w:szCs w:val="22"/>
          <w:u w:val="single"/>
          <w:lang w:eastAsia="zh-TW"/>
        </w:rPr>
        <w:t>嬰兒潮世代</w:t>
      </w:r>
      <w:r w:rsidRPr="00BB1937">
        <w:rPr>
          <w:rFonts w:asciiTheme="majorHAnsi" w:hAnsiTheme="majorHAnsi" w:cs="Arial" w:hint="eastAsia"/>
          <w:sz w:val="22"/>
          <w:szCs w:val="22"/>
          <w:u w:val="single"/>
          <w:lang w:eastAsia="zh-TW"/>
        </w:rPr>
        <w:t>特質</w:t>
      </w:r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eastAsia="zh-TW"/>
        </w:rPr>
      </w:pPr>
    </w:p>
    <w:p w:rsidR="00551D42" w:rsidRPr="00E65172" w:rsidRDefault="003A56CD" w:rsidP="00E65172">
      <w:pPr>
        <w:spacing w:before="0" w:after="0" w:line="320" w:lineRule="exact"/>
        <w:ind w:left="360"/>
        <w:rPr>
          <w:rFonts w:asciiTheme="majorHAnsi" w:hAnsiTheme="majorHAnsi" w:cs="Arial"/>
          <w:i/>
          <w:sz w:val="22"/>
          <w:szCs w:val="22"/>
          <w:lang w:eastAsia="zh-TW"/>
        </w:rPr>
      </w:pPr>
      <w:r w:rsidRPr="003A56CD">
        <w:rPr>
          <w:rFonts w:asciiTheme="majorHAnsi" w:hAnsiTheme="majorHAnsi" w:cs="Arial" w:hint="eastAsia"/>
          <w:i/>
          <w:sz w:val="22"/>
          <w:szCs w:val="22"/>
          <w:lang w:eastAsia="zh-TW"/>
        </w:rPr>
        <w:t>重視的</w:t>
      </w:r>
      <w:r>
        <w:rPr>
          <w:rFonts w:asciiTheme="majorHAnsi" w:hAnsiTheme="majorHAnsi" w:cs="Arial" w:hint="eastAsia"/>
          <w:i/>
          <w:sz w:val="22"/>
          <w:szCs w:val="22"/>
          <w:lang w:eastAsia="zh-TW"/>
        </w:rPr>
        <w:t>價值</w:t>
      </w:r>
      <w:r w:rsidR="00ED6E26">
        <w:rPr>
          <w:rFonts w:asciiTheme="majorHAnsi" w:hAnsiTheme="majorHAnsi" w:cs="Arial" w:hint="eastAsia"/>
          <w:i/>
          <w:sz w:val="22"/>
          <w:szCs w:val="22"/>
          <w:lang w:eastAsia="zh-TW"/>
        </w:rPr>
        <w:t>觀</w:t>
      </w:r>
      <w:r w:rsidR="00551D42" w:rsidRPr="00E65172">
        <w:rPr>
          <w:rFonts w:asciiTheme="majorHAnsi" w:hAnsiTheme="majorHAnsi" w:cs="Arial"/>
          <w:i/>
          <w:sz w:val="22"/>
          <w:szCs w:val="22"/>
          <w:lang w:eastAsia="zh-TW"/>
        </w:rPr>
        <w:t xml:space="preserve"> </w:t>
      </w:r>
    </w:p>
    <w:p w:rsidR="00551D42" w:rsidRPr="00551D42" w:rsidRDefault="003A56CD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3A56CD">
        <w:rPr>
          <w:rFonts w:ascii="PMingLiU" w:eastAsia="PMingLiU" w:hAnsi="PMingLiU" w:cs="PMingLiU" w:hint="eastAsia"/>
        </w:rPr>
        <w:lastRenderedPageBreak/>
        <w:t>個人的選擇</w:t>
      </w:r>
      <w:proofErr w:type="spellEnd"/>
      <w:r w:rsidR="00551D42" w:rsidRPr="00551D42">
        <w:rPr>
          <w:rFonts w:asciiTheme="majorHAnsi" w:hAnsiTheme="majorHAnsi" w:cs="Arial"/>
        </w:rPr>
        <w:t xml:space="preserve"> </w:t>
      </w:r>
    </w:p>
    <w:p w:rsidR="00551D42" w:rsidRPr="00551D42" w:rsidRDefault="003A56CD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3A56CD">
        <w:rPr>
          <w:rFonts w:ascii="PMingLiU" w:eastAsia="PMingLiU" w:hAnsi="PMingLiU" w:cs="PMingLiU" w:hint="eastAsia"/>
        </w:rPr>
        <w:t>社區參與</w:t>
      </w:r>
      <w:proofErr w:type="spellEnd"/>
      <w:r w:rsidR="00551D42" w:rsidRPr="00551D42">
        <w:rPr>
          <w:rFonts w:asciiTheme="majorHAnsi" w:hAnsiTheme="majorHAnsi" w:cs="Arial"/>
        </w:rPr>
        <w:t xml:space="preserve"> </w:t>
      </w:r>
    </w:p>
    <w:p w:rsidR="00551D42" w:rsidRPr="00D473D6" w:rsidRDefault="00834484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r w:rsidRPr="00D473D6">
        <w:rPr>
          <w:rFonts w:ascii="PMingLiU" w:eastAsia="PMingLiU" w:hAnsi="PMingLiU" w:cs="PMingLiU" w:hint="eastAsia"/>
          <w:lang w:eastAsia="zh-TW"/>
        </w:rPr>
        <w:t>成功</w:t>
      </w:r>
    </w:p>
    <w:p w:rsidR="00551D42" w:rsidRPr="00D473D6" w:rsidRDefault="003A56CD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D473D6">
        <w:rPr>
          <w:rFonts w:ascii="PMingLiU" w:eastAsia="PMingLiU" w:hAnsi="PMingLiU" w:cs="PMingLiU" w:hint="eastAsia"/>
        </w:rPr>
        <w:t>所有權</w:t>
      </w:r>
      <w:proofErr w:type="spellEnd"/>
    </w:p>
    <w:p w:rsidR="00551D42" w:rsidRPr="00D473D6" w:rsidRDefault="003A56CD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D473D6">
        <w:rPr>
          <w:rFonts w:ascii="PMingLiU" w:eastAsia="PMingLiU" w:hAnsi="PMingLiU" w:cs="PMingLiU" w:hint="eastAsia"/>
        </w:rPr>
        <w:t>自我實現</w:t>
      </w:r>
      <w:proofErr w:type="spellEnd"/>
    </w:p>
    <w:p w:rsidR="00551D42" w:rsidRPr="00551D42" w:rsidRDefault="003A56CD" w:rsidP="003A56CD">
      <w:pPr>
        <w:pStyle w:val="ListParagraph"/>
        <w:numPr>
          <w:ilvl w:val="0"/>
          <w:numId w:val="13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3A56CD">
        <w:rPr>
          <w:rFonts w:ascii="PMingLiU" w:eastAsia="PMingLiU" w:hAnsi="PMingLiU" w:cs="PMingLiU" w:hint="eastAsia"/>
        </w:rPr>
        <w:t>身心健康</w:t>
      </w:r>
      <w:proofErr w:type="spellEnd"/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</w:rPr>
      </w:pPr>
    </w:p>
    <w:p w:rsidR="00551D42" w:rsidRPr="00E65172" w:rsidRDefault="00BB1937" w:rsidP="00E65172">
      <w:pPr>
        <w:spacing w:before="0" w:after="0" w:line="320" w:lineRule="exact"/>
        <w:ind w:left="360"/>
        <w:rPr>
          <w:rFonts w:asciiTheme="majorHAnsi" w:hAnsiTheme="majorHAnsi" w:cs="Arial"/>
          <w:i/>
          <w:sz w:val="22"/>
          <w:szCs w:val="22"/>
        </w:rPr>
      </w:pPr>
      <w:proofErr w:type="spellStart"/>
      <w:r w:rsidRPr="00BB1937">
        <w:rPr>
          <w:rFonts w:asciiTheme="majorHAnsi" w:hAnsiTheme="majorHAnsi" w:cs="Arial" w:hint="eastAsia"/>
          <w:i/>
          <w:sz w:val="22"/>
          <w:szCs w:val="22"/>
        </w:rPr>
        <w:t>特性</w:t>
      </w:r>
      <w:proofErr w:type="spellEnd"/>
      <w:r w:rsidR="00551D42" w:rsidRPr="00E65172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4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010EE1">
        <w:rPr>
          <w:rFonts w:ascii="PMingLiU" w:eastAsia="PMingLiU" w:hAnsi="PMingLiU" w:cs="PMingLiU" w:hint="eastAsia"/>
        </w:rPr>
        <w:t>適應力良好</w:t>
      </w:r>
      <w:proofErr w:type="spellEnd"/>
    </w:p>
    <w:p w:rsidR="00551D42" w:rsidRPr="00551D42" w:rsidRDefault="00767E70" w:rsidP="00010EE1">
      <w:pPr>
        <w:pStyle w:val="ListParagraph"/>
        <w:numPr>
          <w:ilvl w:val="0"/>
          <w:numId w:val="14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767E70">
        <w:rPr>
          <w:rFonts w:ascii="PMingLiU" w:eastAsia="PMingLiU" w:hAnsi="PMingLiU" w:cs="PMingLiU" w:hint="eastAsia"/>
        </w:rPr>
        <w:t>目標取向</w:t>
      </w:r>
      <w:proofErr w:type="spellEnd"/>
      <w:r w:rsidR="00551D42" w:rsidRPr="00551D42">
        <w:rPr>
          <w:rFonts w:asciiTheme="majorHAnsi" w:hAnsiTheme="majorHAnsi" w:cs="Arial"/>
        </w:rPr>
        <w:t xml:space="preserve"> </w:t>
      </w:r>
    </w:p>
    <w:p w:rsidR="00551D42" w:rsidRPr="00551D42" w:rsidRDefault="00767E70" w:rsidP="00010EE1">
      <w:pPr>
        <w:pStyle w:val="ListParagraph"/>
        <w:numPr>
          <w:ilvl w:val="0"/>
          <w:numId w:val="14"/>
        </w:numPr>
        <w:spacing w:line="320" w:lineRule="exact"/>
        <w:ind w:left="1080"/>
        <w:contextualSpacing w:val="0"/>
        <w:rPr>
          <w:rFonts w:asciiTheme="majorHAnsi" w:hAnsiTheme="majorHAnsi" w:cs="Arial"/>
          <w:lang w:eastAsia="zh-TW"/>
        </w:rPr>
      </w:pPr>
      <w:r w:rsidRPr="00767E70">
        <w:rPr>
          <w:rFonts w:ascii="PMingLiU" w:eastAsia="PMingLiU" w:hAnsi="PMingLiU" w:cs="PMingLiU" w:hint="eastAsia"/>
          <w:lang w:eastAsia="zh-TW"/>
        </w:rPr>
        <w:t>注重</w:t>
      </w:r>
      <w:r w:rsidRPr="003A56CD">
        <w:rPr>
          <w:rFonts w:ascii="PMingLiU" w:eastAsia="PMingLiU" w:hAnsi="PMingLiU" w:cs="PMingLiU" w:hint="eastAsia"/>
          <w:lang w:eastAsia="zh-TW"/>
        </w:rPr>
        <w:t>個人的選擇</w:t>
      </w:r>
      <w:r w:rsidRPr="00767E70">
        <w:rPr>
          <w:rFonts w:ascii="PMingLiU" w:eastAsia="PMingLiU" w:hAnsi="PMingLiU" w:cs="PMingLiU" w:hint="eastAsia"/>
          <w:lang w:eastAsia="zh-TW"/>
        </w:rPr>
        <w:t>和自由</w:t>
      </w:r>
      <w:r w:rsidR="00551D42" w:rsidRPr="00551D42">
        <w:rPr>
          <w:rFonts w:asciiTheme="majorHAnsi" w:hAnsiTheme="majorHAnsi" w:cs="Arial"/>
          <w:lang w:eastAsia="zh-TW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4"/>
        </w:numPr>
        <w:spacing w:line="320" w:lineRule="exact"/>
        <w:ind w:left="1080"/>
        <w:contextualSpacing w:val="0"/>
        <w:rPr>
          <w:rFonts w:asciiTheme="majorHAnsi" w:hAnsiTheme="majorHAnsi" w:cs="Arial"/>
          <w:lang w:eastAsia="zh-TW"/>
        </w:rPr>
      </w:pPr>
      <w:r w:rsidRPr="00010EE1">
        <w:rPr>
          <w:rFonts w:ascii="PMingLiU" w:eastAsia="PMingLiU" w:hAnsi="PMingLiU" w:cs="PMingLiU" w:hint="eastAsia"/>
          <w:lang w:eastAsia="zh-TW"/>
        </w:rPr>
        <w:t>對多元化工作場所適應力良好</w:t>
      </w:r>
    </w:p>
    <w:p w:rsidR="00551D42" w:rsidRPr="00551D42" w:rsidRDefault="00010EE1" w:rsidP="00010EE1">
      <w:pPr>
        <w:pStyle w:val="ListParagraph"/>
        <w:numPr>
          <w:ilvl w:val="0"/>
          <w:numId w:val="14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010EE1">
        <w:rPr>
          <w:rFonts w:ascii="PMingLiU" w:eastAsia="PMingLiU" w:hAnsi="PMingLiU" w:cs="PMingLiU" w:hint="eastAsia"/>
        </w:rPr>
        <w:t>積極的態度</w:t>
      </w:r>
      <w:proofErr w:type="spellEnd"/>
    </w:p>
    <w:p w:rsidR="00551D42" w:rsidRP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</w:rPr>
      </w:pPr>
    </w:p>
    <w:p w:rsidR="00551D42" w:rsidRPr="00E65172" w:rsidRDefault="00BB1937" w:rsidP="00E65172">
      <w:pPr>
        <w:spacing w:before="0" w:after="0" w:line="320" w:lineRule="exact"/>
        <w:ind w:left="360"/>
        <w:rPr>
          <w:rFonts w:asciiTheme="majorHAnsi" w:hAnsiTheme="majorHAnsi" w:cs="Arial"/>
          <w:i/>
          <w:sz w:val="22"/>
          <w:szCs w:val="22"/>
        </w:rPr>
      </w:pPr>
      <w:proofErr w:type="spellStart"/>
      <w:r w:rsidRPr="00BB1937">
        <w:rPr>
          <w:rFonts w:asciiTheme="majorHAnsi" w:hAnsiTheme="majorHAnsi" w:cs="Arial" w:hint="eastAsia"/>
          <w:i/>
          <w:sz w:val="22"/>
          <w:szCs w:val="22"/>
        </w:rPr>
        <w:t>工作型態</w:t>
      </w:r>
      <w:proofErr w:type="spellEnd"/>
      <w:r w:rsidR="00551D42" w:rsidRPr="00E65172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5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010EE1">
        <w:rPr>
          <w:rFonts w:ascii="PMingLiU" w:eastAsia="PMingLiU" w:hAnsi="PMingLiU" w:cs="PMingLiU" w:hint="eastAsia"/>
        </w:rPr>
        <w:t>對工作有信心</w:t>
      </w:r>
      <w:proofErr w:type="spellEnd"/>
      <w:r w:rsidR="00551D42" w:rsidRPr="00551D42">
        <w:rPr>
          <w:rFonts w:asciiTheme="majorHAnsi" w:hAnsiTheme="majorHAnsi" w:cs="Arial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5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010EE1">
        <w:rPr>
          <w:rFonts w:ascii="PMingLiU" w:eastAsia="PMingLiU" w:hAnsi="PMingLiU" w:cs="PMingLiU" w:hint="eastAsia"/>
        </w:rPr>
        <w:t>強調團隊建立</w:t>
      </w:r>
      <w:proofErr w:type="spellEnd"/>
      <w:r w:rsidR="00551D42" w:rsidRPr="00551D42">
        <w:rPr>
          <w:rFonts w:asciiTheme="majorHAnsi" w:hAnsiTheme="majorHAnsi" w:cs="Arial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5"/>
        </w:numPr>
        <w:spacing w:line="320" w:lineRule="exact"/>
        <w:ind w:left="1080"/>
        <w:contextualSpacing w:val="0"/>
        <w:rPr>
          <w:rFonts w:asciiTheme="majorHAnsi" w:hAnsiTheme="majorHAnsi" w:cs="Arial"/>
          <w:lang w:eastAsia="zh-TW"/>
        </w:rPr>
      </w:pPr>
      <w:r w:rsidRPr="00010EE1">
        <w:rPr>
          <w:rFonts w:ascii="PMingLiU" w:eastAsia="PMingLiU" w:hAnsi="PMingLiU" w:cs="PMingLiU" w:hint="eastAsia"/>
          <w:lang w:eastAsia="zh-TW"/>
        </w:rPr>
        <w:t>尋求協同合作</w:t>
      </w:r>
      <w:r>
        <w:rPr>
          <w:rFonts w:ascii="PMingLiU" w:eastAsia="PMingLiU" w:hAnsi="PMingLiU" w:cs="PMingLiU"/>
          <w:lang w:eastAsia="zh-TW"/>
        </w:rPr>
        <w:t xml:space="preserve">, </w:t>
      </w:r>
      <w:r w:rsidRPr="00010EE1">
        <w:rPr>
          <w:rFonts w:ascii="PMingLiU" w:eastAsia="PMingLiU" w:hAnsi="PMingLiU" w:cs="PMingLiU" w:hint="eastAsia"/>
          <w:lang w:eastAsia="zh-TW"/>
        </w:rPr>
        <w:t>團體</w:t>
      </w:r>
      <w:r w:rsidR="00834484">
        <w:rPr>
          <w:rFonts w:ascii="PMingLiU" w:eastAsia="PMingLiU" w:hAnsi="PMingLiU" w:cs="PMingLiU" w:hint="eastAsia"/>
          <w:lang w:eastAsia="zh-TW"/>
        </w:rPr>
        <w:t>共同</w:t>
      </w:r>
      <w:r w:rsidRPr="00010EE1">
        <w:rPr>
          <w:rFonts w:ascii="PMingLiU" w:eastAsia="PMingLiU" w:hAnsi="PMingLiU" w:cs="PMingLiU" w:hint="eastAsia"/>
          <w:lang w:eastAsia="zh-TW"/>
        </w:rPr>
        <w:t>做決定</w:t>
      </w:r>
      <w:r w:rsidR="00551D42" w:rsidRPr="00551D42">
        <w:rPr>
          <w:rFonts w:asciiTheme="majorHAnsi" w:hAnsiTheme="majorHAnsi" w:cs="Arial"/>
          <w:lang w:eastAsia="zh-TW"/>
        </w:rPr>
        <w:t xml:space="preserve"> </w:t>
      </w:r>
    </w:p>
    <w:p w:rsidR="00551D42" w:rsidRPr="00551D42" w:rsidRDefault="00010EE1" w:rsidP="00010EE1">
      <w:pPr>
        <w:pStyle w:val="ListParagraph"/>
        <w:numPr>
          <w:ilvl w:val="0"/>
          <w:numId w:val="15"/>
        </w:numPr>
        <w:spacing w:line="320" w:lineRule="exact"/>
        <w:ind w:left="1080"/>
        <w:contextualSpacing w:val="0"/>
        <w:rPr>
          <w:rFonts w:asciiTheme="majorHAnsi" w:hAnsiTheme="majorHAnsi" w:cs="Arial"/>
        </w:rPr>
      </w:pPr>
      <w:proofErr w:type="spellStart"/>
      <w:r w:rsidRPr="00010EE1">
        <w:rPr>
          <w:rFonts w:ascii="PMingLiU" w:eastAsia="PMingLiU" w:hAnsi="PMingLiU" w:cs="PMingLiU" w:hint="eastAsia"/>
        </w:rPr>
        <w:t>避免衝突</w:t>
      </w:r>
      <w:proofErr w:type="spellEnd"/>
    </w:p>
    <w:p w:rsidR="00551D42" w:rsidRDefault="00551D42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</w:rPr>
      </w:pPr>
    </w:p>
    <w:p w:rsidR="00DF1934" w:rsidRPr="00551D42" w:rsidRDefault="00DF1934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</w:rPr>
      </w:pPr>
    </w:p>
    <w:p w:rsidR="00551D42" w:rsidRPr="00E65172" w:rsidRDefault="00682264" w:rsidP="00DF1934">
      <w:pPr>
        <w:spacing w:before="0" w:after="0" w:line="240" w:lineRule="auto"/>
        <w:rPr>
          <w:rFonts w:asciiTheme="majorHAnsi" w:hAnsiTheme="majorHAnsi"/>
          <w:i/>
          <w:sz w:val="20"/>
          <w:szCs w:val="20"/>
        </w:rPr>
      </w:pPr>
      <w:proofErr w:type="spellStart"/>
      <w:r w:rsidRPr="00682264">
        <w:rPr>
          <w:rFonts w:asciiTheme="majorHAnsi" w:hAnsiTheme="majorHAnsi" w:hint="eastAsia"/>
          <w:i/>
          <w:sz w:val="20"/>
          <w:szCs w:val="20"/>
        </w:rPr>
        <w:t>資料來源和參考資料</w:t>
      </w:r>
      <w:proofErr w:type="spellEnd"/>
      <w:r w:rsidR="00551D42" w:rsidRPr="00E65172">
        <w:rPr>
          <w:rFonts w:asciiTheme="majorHAnsi" w:hAnsiTheme="majorHAnsi"/>
          <w:i/>
          <w:sz w:val="20"/>
          <w:szCs w:val="20"/>
        </w:rPr>
        <w:t>:</w:t>
      </w:r>
    </w:p>
    <w:p w:rsidR="00551D42" w:rsidRPr="00E65172" w:rsidRDefault="00551D42" w:rsidP="00DF1934">
      <w:pPr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:rsidR="00551D42" w:rsidRPr="00E65172" w:rsidRDefault="00FB61C6" w:rsidP="00DF1934">
      <w:pPr>
        <w:spacing w:before="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Ken Culp, K. (</w:t>
      </w:r>
      <w:r w:rsidR="00551D42" w:rsidRPr="00E65172">
        <w:rPr>
          <w:rFonts w:asciiTheme="majorHAnsi" w:hAnsiTheme="majorHAnsi"/>
          <w:sz w:val="20"/>
          <w:szCs w:val="20"/>
        </w:rPr>
        <w:t>2009</w:t>
      </w:r>
      <w:r>
        <w:rPr>
          <w:rFonts w:asciiTheme="majorHAnsi" w:hAnsiTheme="majorHAnsi" w:hint="eastAsia"/>
          <w:sz w:val="20"/>
          <w:szCs w:val="20"/>
          <w:lang w:eastAsia="zh-TW"/>
        </w:rPr>
        <w:t>年四月</w:t>
      </w:r>
      <w:r w:rsidR="00551D42" w:rsidRPr="00E65172">
        <w:rPr>
          <w:rFonts w:asciiTheme="majorHAnsi" w:hAnsiTheme="majorHAnsi"/>
          <w:sz w:val="20"/>
          <w:szCs w:val="20"/>
        </w:rPr>
        <w:t xml:space="preserve">). </w:t>
      </w:r>
      <w:proofErr w:type="gramStart"/>
      <w:r w:rsidR="00551D42" w:rsidRPr="00E65172">
        <w:rPr>
          <w:rFonts w:asciiTheme="majorHAnsi" w:hAnsiTheme="majorHAnsi"/>
          <w:sz w:val="20"/>
          <w:szCs w:val="20"/>
        </w:rPr>
        <w:t>Recruiting and Engaging</w:t>
      </w:r>
      <w:r w:rsidR="00682264" w:rsidRPr="00E65172">
        <w:rPr>
          <w:rFonts w:asciiTheme="majorHAnsi" w:hAnsiTheme="majorHAnsi"/>
          <w:sz w:val="20"/>
          <w:szCs w:val="20"/>
        </w:rPr>
        <w:t xml:space="preserve"> </w:t>
      </w:r>
      <w:r w:rsidR="00682264">
        <w:rPr>
          <w:rFonts w:asciiTheme="majorHAnsi" w:hAnsiTheme="majorHAnsi"/>
          <w:sz w:val="20"/>
          <w:szCs w:val="20"/>
        </w:rPr>
        <w:t xml:space="preserve">Baby Boomers </w:t>
      </w:r>
      <w:r w:rsidR="00551D42" w:rsidRPr="00E65172">
        <w:rPr>
          <w:rFonts w:asciiTheme="majorHAnsi" w:hAnsiTheme="majorHAnsi"/>
          <w:sz w:val="20"/>
          <w:szCs w:val="20"/>
        </w:rPr>
        <w:t>Volunteers</w:t>
      </w:r>
      <w:r w:rsidR="00ED6E26">
        <w:rPr>
          <w:rFonts w:asciiTheme="majorHAnsi" w:hAnsiTheme="majorHAnsi" w:hint="eastAsia"/>
          <w:sz w:val="20"/>
          <w:szCs w:val="20"/>
          <w:lang w:eastAsia="zh-TW"/>
        </w:rPr>
        <w:t xml:space="preserve"> (</w:t>
      </w:r>
      <w:proofErr w:type="spellStart"/>
      <w:r w:rsidR="00682264" w:rsidRPr="00682264">
        <w:rPr>
          <w:rFonts w:asciiTheme="majorHAnsi" w:hAnsiTheme="majorHAnsi" w:hint="eastAsia"/>
          <w:sz w:val="20"/>
          <w:szCs w:val="20"/>
        </w:rPr>
        <w:t>招募</w:t>
      </w:r>
      <w:r w:rsidR="00682264">
        <w:rPr>
          <w:rFonts w:asciiTheme="majorHAnsi" w:hAnsiTheme="majorHAnsi" w:cs="Arial"/>
          <w:sz w:val="20"/>
          <w:szCs w:val="20"/>
        </w:rPr>
        <w:t>嬰兒潮世代</w:t>
      </w:r>
      <w:r w:rsidR="00682264" w:rsidRPr="00682264">
        <w:rPr>
          <w:rFonts w:asciiTheme="majorHAnsi" w:hAnsiTheme="majorHAnsi" w:cs="Arial" w:hint="eastAsia"/>
          <w:sz w:val="20"/>
          <w:szCs w:val="20"/>
        </w:rPr>
        <w:t>志工並使他們參與</w:t>
      </w:r>
      <w:proofErr w:type="spellEnd"/>
      <w:r w:rsidR="00ED6E26">
        <w:rPr>
          <w:rFonts w:asciiTheme="majorHAnsi" w:hAnsiTheme="majorHAnsi" w:cs="Arial" w:hint="eastAsia"/>
          <w:sz w:val="20"/>
          <w:szCs w:val="20"/>
          <w:lang w:eastAsia="zh-TW"/>
        </w:rPr>
        <w:t>)</w:t>
      </w:r>
      <w:r w:rsidR="00551D42" w:rsidRPr="00E65172">
        <w:rPr>
          <w:rFonts w:asciiTheme="majorHAnsi" w:hAnsiTheme="majorHAnsi"/>
          <w:sz w:val="20"/>
          <w:szCs w:val="20"/>
        </w:rPr>
        <w:t>.</w:t>
      </w:r>
      <w:proofErr w:type="gramEnd"/>
      <w:r w:rsidR="00551D42" w:rsidRPr="00E6517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551D42" w:rsidRPr="00E65172">
        <w:rPr>
          <w:rFonts w:asciiTheme="majorHAnsi" w:hAnsiTheme="majorHAnsi"/>
          <w:i/>
          <w:sz w:val="20"/>
          <w:szCs w:val="20"/>
        </w:rPr>
        <w:t>Journal of Extension</w:t>
      </w:r>
      <w:r w:rsidR="00ED6E26">
        <w:rPr>
          <w:rFonts w:asciiTheme="majorHAnsi" w:hAnsiTheme="majorHAnsi"/>
          <w:sz w:val="20"/>
          <w:szCs w:val="20"/>
        </w:rPr>
        <w:t>.</w:t>
      </w:r>
      <w:proofErr w:type="gramEnd"/>
      <w:r w:rsidR="00ED6E26">
        <w:rPr>
          <w:rFonts w:asciiTheme="majorHAnsi" w:hAnsiTheme="majorHAnsi"/>
          <w:sz w:val="20"/>
          <w:szCs w:val="20"/>
        </w:rPr>
        <w:t xml:space="preserve"> </w:t>
      </w:r>
      <w:r w:rsidR="00ED6E26">
        <w:rPr>
          <w:rFonts w:asciiTheme="majorHAnsi" w:hAnsiTheme="majorHAnsi" w:hint="eastAsia"/>
          <w:sz w:val="20"/>
          <w:szCs w:val="20"/>
          <w:lang w:eastAsia="zh-TW"/>
        </w:rPr>
        <w:t>由網址檢索</w:t>
      </w:r>
      <w:r w:rsidR="00551D42" w:rsidRPr="00E65172">
        <w:rPr>
          <w:rFonts w:asciiTheme="majorHAnsi" w:hAnsiTheme="majorHAnsi"/>
          <w:sz w:val="20"/>
          <w:szCs w:val="20"/>
        </w:rPr>
        <w:t>.</w:t>
      </w:r>
    </w:p>
    <w:p w:rsidR="00551D42" w:rsidRPr="00E65172" w:rsidRDefault="00551D42" w:rsidP="00DF1934">
      <w:pPr>
        <w:spacing w:before="0" w:after="0" w:line="240" w:lineRule="auto"/>
        <w:rPr>
          <w:rFonts w:asciiTheme="majorHAnsi" w:hAnsiTheme="majorHAnsi" w:cs="Arial"/>
          <w:sz w:val="20"/>
          <w:szCs w:val="20"/>
        </w:rPr>
      </w:pPr>
    </w:p>
    <w:p w:rsidR="00551D42" w:rsidRPr="00E65172" w:rsidRDefault="00551D42" w:rsidP="00DF1934">
      <w:pPr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E65172">
        <w:rPr>
          <w:rFonts w:asciiTheme="majorHAnsi" w:hAnsiTheme="majorHAnsi"/>
          <w:sz w:val="20"/>
          <w:szCs w:val="20"/>
        </w:rPr>
        <w:t>Foster-</w:t>
      </w:r>
      <w:proofErr w:type="spellStart"/>
      <w:r w:rsidRPr="00E65172">
        <w:rPr>
          <w:rFonts w:asciiTheme="majorHAnsi" w:hAnsiTheme="majorHAnsi"/>
          <w:sz w:val="20"/>
          <w:szCs w:val="20"/>
        </w:rPr>
        <w:t>Bey</w:t>
      </w:r>
      <w:proofErr w:type="spellEnd"/>
      <w:r w:rsidRPr="00E65172">
        <w:rPr>
          <w:rFonts w:asciiTheme="majorHAnsi" w:hAnsiTheme="majorHAnsi"/>
          <w:sz w:val="20"/>
          <w:szCs w:val="20"/>
        </w:rPr>
        <w:t xml:space="preserve">, J., Grimm, </w:t>
      </w:r>
      <w:proofErr w:type="gramStart"/>
      <w:r w:rsidRPr="00E65172">
        <w:rPr>
          <w:rFonts w:asciiTheme="majorHAnsi" w:hAnsiTheme="majorHAnsi"/>
          <w:sz w:val="20"/>
          <w:szCs w:val="20"/>
        </w:rPr>
        <w:t>Jr..</w:t>
      </w:r>
      <w:proofErr w:type="gramEnd"/>
      <w:r w:rsidRPr="00E65172">
        <w:rPr>
          <w:rFonts w:asciiTheme="majorHAnsi" w:hAnsiTheme="majorHAnsi"/>
          <w:sz w:val="20"/>
          <w:szCs w:val="20"/>
        </w:rPr>
        <w:t xml:space="preserve"> R., &amp; Dietz, N. (2007</w:t>
      </w:r>
      <w:r w:rsidR="00ED6E26">
        <w:rPr>
          <w:rFonts w:asciiTheme="majorHAnsi" w:hAnsiTheme="majorHAnsi" w:hint="eastAsia"/>
          <w:sz w:val="20"/>
          <w:szCs w:val="20"/>
          <w:lang w:eastAsia="zh-TW"/>
        </w:rPr>
        <w:t>年三月</w:t>
      </w:r>
      <w:r w:rsidRPr="00E65172">
        <w:rPr>
          <w:rFonts w:asciiTheme="majorHAnsi" w:hAnsiTheme="majorHAnsi"/>
          <w:sz w:val="20"/>
          <w:szCs w:val="20"/>
        </w:rPr>
        <w:t xml:space="preserve">). </w:t>
      </w:r>
      <w:r w:rsidRPr="00E65172">
        <w:rPr>
          <w:rFonts w:asciiTheme="majorHAnsi" w:hAnsiTheme="majorHAnsi"/>
          <w:i/>
          <w:sz w:val="20"/>
          <w:szCs w:val="20"/>
        </w:rPr>
        <w:t xml:space="preserve">Keeping Baby </w:t>
      </w:r>
      <w:r w:rsidR="00FB61C6" w:rsidRPr="00FB61C6">
        <w:rPr>
          <w:rFonts w:asciiTheme="majorHAnsi" w:hAnsiTheme="majorHAnsi"/>
          <w:i/>
          <w:sz w:val="20"/>
          <w:szCs w:val="20"/>
        </w:rPr>
        <w:t>Boomers</w:t>
      </w:r>
      <w:r w:rsidRPr="00E65172">
        <w:rPr>
          <w:rFonts w:asciiTheme="majorHAnsi" w:hAnsiTheme="majorHAnsi"/>
          <w:i/>
          <w:sz w:val="20"/>
          <w:szCs w:val="20"/>
        </w:rPr>
        <w:t xml:space="preserve"> Volunteering: A Research Brief on Volunteer Retention and Turnover</w:t>
      </w:r>
      <w:r w:rsidR="000501B4">
        <w:rPr>
          <w:rFonts w:asciiTheme="majorHAnsi" w:hAnsiTheme="majorHAnsi"/>
          <w:i/>
          <w:sz w:val="20"/>
          <w:szCs w:val="20"/>
        </w:rPr>
        <w:t xml:space="preserve"> </w:t>
      </w:r>
      <w:r w:rsidR="000501B4" w:rsidRPr="000B3B53">
        <w:rPr>
          <w:rFonts w:asciiTheme="majorHAnsi" w:hAnsiTheme="majorHAnsi" w:hint="eastAsia"/>
          <w:i/>
          <w:sz w:val="20"/>
          <w:szCs w:val="20"/>
          <w:lang w:eastAsia="zh-TW"/>
        </w:rPr>
        <w:t>(</w:t>
      </w:r>
      <w:r w:rsidR="000501B4" w:rsidRPr="000B3B53">
        <w:rPr>
          <w:rFonts w:asciiTheme="majorHAnsi" w:hAnsiTheme="majorHAnsi" w:hint="eastAsia"/>
          <w:i/>
          <w:sz w:val="20"/>
          <w:szCs w:val="20"/>
          <w:lang w:eastAsia="zh-TW"/>
        </w:rPr>
        <w:t>使</w:t>
      </w:r>
      <w:r w:rsidR="000501B4" w:rsidRPr="000B3B53">
        <w:rPr>
          <w:rFonts w:ascii="PMingLiU" w:hAnsi="PMingLiU" w:cs="Arial"/>
          <w:i/>
          <w:sz w:val="20"/>
          <w:szCs w:val="22"/>
          <w:lang w:eastAsia="zh-TW"/>
        </w:rPr>
        <w:t>嬰兒潮世代</w:t>
      </w:r>
      <w:r w:rsidR="000501B4" w:rsidRPr="000B3B53">
        <w:rPr>
          <w:rFonts w:ascii="PMingLiU" w:hAnsi="PMingLiU" w:cs="Arial" w:hint="eastAsia"/>
          <w:i/>
          <w:sz w:val="20"/>
          <w:szCs w:val="22"/>
          <w:lang w:eastAsia="zh-TW"/>
        </w:rPr>
        <w:t>繼續從事志工: 志工保留與離開簡要研究</w:t>
      </w:r>
      <w:r w:rsidR="000501B4" w:rsidRPr="000B3B53">
        <w:rPr>
          <w:rFonts w:ascii="Calibri" w:hAnsi="Calibri" w:cs="Arial"/>
          <w:i/>
          <w:sz w:val="20"/>
          <w:szCs w:val="22"/>
          <w:lang w:eastAsia="zh-TW"/>
        </w:rPr>
        <w:t>)</w:t>
      </w:r>
      <w:r w:rsidRPr="00E65172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E65172">
        <w:rPr>
          <w:rFonts w:asciiTheme="majorHAnsi" w:hAnsiTheme="majorHAnsi"/>
          <w:sz w:val="20"/>
          <w:szCs w:val="20"/>
        </w:rPr>
        <w:t>Corporation for National &amp; Community Service.</w:t>
      </w:r>
      <w:proofErr w:type="gramEnd"/>
      <w:r w:rsidRPr="00E65172">
        <w:rPr>
          <w:rFonts w:asciiTheme="majorHAnsi" w:hAnsiTheme="majorHAnsi"/>
          <w:sz w:val="20"/>
          <w:szCs w:val="20"/>
        </w:rPr>
        <w:t xml:space="preserve"> </w:t>
      </w:r>
    </w:p>
    <w:p w:rsidR="00551D42" w:rsidRPr="00E65172" w:rsidRDefault="00551D42" w:rsidP="00DF1934">
      <w:pPr>
        <w:spacing w:before="0" w:after="0" w:line="240" w:lineRule="auto"/>
        <w:rPr>
          <w:rFonts w:asciiTheme="majorHAnsi" w:hAnsiTheme="majorHAnsi" w:cs="Arial"/>
          <w:sz w:val="20"/>
          <w:szCs w:val="20"/>
        </w:rPr>
      </w:pPr>
    </w:p>
    <w:p w:rsidR="00551D42" w:rsidRPr="00E65172" w:rsidRDefault="00551D42" w:rsidP="00DF1934">
      <w:pPr>
        <w:spacing w:before="0"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E65172">
        <w:rPr>
          <w:rFonts w:asciiTheme="majorHAnsi" w:hAnsiTheme="majorHAnsi" w:cs="Arial"/>
          <w:sz w:val="20"/>
          <w:szCs w:val="20"/>
        </w:rPr>
        <w:t xml:space="preserve">Baby </w:t>
      </w:r>
      <w:proofErr w:type="spellStart"/>
      <w:r w:rsidR="00682264">
        <w:rPr>
          <w:rFonts w:asciiTheme="majorHAnsi" w:hAnsiTheme="majorHAnsi"/>
          <w:sz w:val="20"/>
          <w:szCs w:val="20"/>
        </w:rPr>
        <w:t>Boomers</w:t>
      </w:r>
      <w:r w:rsidR="00D47357">
        <w:rPr>
          <w:rFonts w:asciiTheme="majorHAnsi" w:hAnsiTheme="majorHAnsi" w:cs="Arial"/>
          <w:sz w:val="20"/>
          <w:szCs w:val="20"/>
        </w:rPr>
        <w:t>嬰兒潮世代</w:t>
      </w:r>
      <w:proofErr w:type="spellEnd"/>
      <w:r w:rsidRPr="00E65172">
        <w:rPr>
          <w:rFonts w:asciiTheme="majorHAnsi" w:hAnsiTheme="majorHAnsi" w:cs="Arial"/>
          <w:sz w:val="20"/>
          <w:szCs w:val="20"/>
        </w:rPr>
        <w:t>.</w:t>
      </w:r>
      <w:proofErr w:type="gramEnd"/>
      <w:r w:rsidRPr="00E65172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E65172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E65172">
        <w:rPr>
          <w:rFonts w:asciiTheme="majorHAnsi" w:hAnsiTheme="majorHAnsi" w:cs="Arial"/>
          <w:sz w:val="20"/>
          <w:szCs w:val="20"/>
        </w:rPr>
        <w:t>n.d</w:t>
      </w:r>
      <w:proofErr w:type="spellEnd"/>
      <w:r w:rsidRPr="00E65172">
        <w:rPr>
          <w:rFonts w:asciiTheme="majorHAnsi" w:hAnsiTheme="majorHAnsi" w:cs="Arial"/>
          <w:sz w:val="20"/>
          <w:szCs w:val="20"/>
        </w:rPr>
        <w:t xml:space="preserve">). </w:t>
      </w:r>
      <w:r w:rsidR="00ED6E26">
        <w:rPr>
          <w:rFonts w:asciiTheme="majorHAnsi" w:hAnsiTheme="majorHAnsi" w:hint="eastAsia"/>
          <w:sz w:val="20"/>
          <w:szCs w:val="20"/>
          <w:lang w:eastAsia="zh-TW"/>
        </w:rPr>
        <w:t>檢索自</w:t>
      </w:r>
      <w:r w:rsidRPr="00E65172">
        <w:rPr>
          <w:rFonts w:asciiTheme="majorHAnsi" w:hAnsiTheme="majorHAnsi" w:cs="Arial"/>
          <w:sz w:val="20"/>
          <w:szCs w:val="20"/>
        </w:rPr>
        <w:t>http://www.valueoptions.com/spotlight_YIW/baby_</w:t>
      </w:r>
      <w:r w:rsidR="00682264" w:rsidRPr="00682264">
        <w:rPr>
          <w:rFonts w:asciiTheme="majorHAnsi" w:hAnsiTheme="majorHAnsi"/>
          <w:sz w:val="20"/>
          <w:szCs w:val="20"/>
        </w:rPr>
        <w:t xml:space="preserve"> </w:t>
      </w:r>
      <w:r w:rsidR="00682264" w:rsidRPr="00E65172">
        <w:rPr>
          <w:rFonts w:asciiTheme="majorHAnsi" w:hAnsiTheme="majorHAnsi"/>
          <w:sz w:val="20"/>
          <w:szCs w:val="20"/>
        </w:rPr>
        <w:t>Boomer</w:t>
      </w:r>
      <w:r w:rsidR="00682264">
        <w:rPr>
          <w:rFonts w:asciiTheme="majorHAnsi" w:hAnsiTheme="majorHAnsi"/>
          <w:sz w:val="20"/>
          <w:szCs w:val="20"/>
        </w:rPr>
        <w:t>s</w:t>
      </w:r>
      <w:r w:rsidRPr="00E65172">
        <w:rPr>
          <w:rFonts w:asciiTheme="majorHAnsi" w:hAnsiTheme="majorHAnsi" w:cs="Arial"/>
          <w:sz w:val="20"/>
          <w:szCs w:val="20"/>
        </w:rPr>
        <w:t>.htm</w:t>
      </w:r>
      <w:r w:rsidR="00150871">
        <w:rPr>
          <w:rFonts w:asciiTheme="majorHAnsi" w:hAnsiTheme="majorHAnsi" w:cs="Arial"/>
          <w:sz w:val="20"/>
          <w:szCs w:val="20"/>
        </w:rPr>
        <w:t>.</w:t>
      </w:r>
      <w:proofErr w:type="gramEnd"/>
    </w:p>
    <w:sectPr w:rsidR="00551D42" w:rsidRPr="00E65172" w:rsidSect="00D15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13" w:rsidRDefault="002F6213">
      <w:pPr>
        <w:spacing w:after="0" w:line="240" w:lineRule="auto"/>
      </w:pPr>
      <w:r>
        <w:separator/>
      </w:r>
    </w:p>
  </w:endnote>
  <w:endnote w:type="continuationSeparator" w:id="0">
    <w:p w:rsidR="002F6213" w:rsidRDefault="002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Bold">
    <w:panose1 w:val="020F070203040403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D" w:rsidRDefault="00C079AD">
    <w:pPr>
      <w:pStyle w:val="Footer"/>
    </w:pPr>
  </w:p>
  <w:p w:rsidR="00C079AD" w:rsidRDefault="00C079AD">
    <w:pPr>
      <w:pStyle w:val="FooterEven"/>
    </w:pPr>
    <w:r>
      <w:t xml:space="preserve">Page </w:t>
    </w:r>
    <w:r w:rsidR="00C34601">
      <w:fldChar w:fldCharType="begin"/>
    </w:r>
    <w:r w:rsidR="00150871">
      <w:instrText xml:space="preserve"> PAGE   \* MERGEFORMAT </w:instrText>
    </w:r>
    <w:r w:rsidR="00C34601">
      <w:fldChar w:fldCharType="separate"/>
    </w:r>
    <w:r>
      <w:rPr>
        <w:noProof/>
      </w:rPr>
      <w:t>2</w:t>
    </w:r>
    <w:r w:rsidR="00C34601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D" w:rsidRPr="00170BF0" w:rsidRDefault="00C34601" w:rsidP="00170BF0">
    <w:pPr>
      <w:pStyle w:val="FooterPinkLine"/>
      <w:tabs>
        <w:tab w:val="right" w:pos="9900"/>
      </w:tabs>
      <w:jc w:val="left"/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118626845"/>
        <w:docPartObj>
          <w:docPartGallery w:val="Page Numbers (Top of Page)"/>
          <w:docPartUnique/>
        </w:docPartObj>
      </w:sdtPr>
      <w:sdtContent>
        <w:r w:rsidR="00170BF0" w:rsidRPr="00170BF0">
          <w:rPr>
            <w:lang w:eastAsia="zh-TW"/>
          </w:rPr>
          <w:t>©</w:t>
        </w:r>
        <w:r w:rsidR="006F33E9" w:rsidRPr="006F33E9">
          <w:rPr>
            <w:rFonts w:ascii="PMingLiU" w:hAnsi="PMingLiU" w:cs="MingLiU" w:hint="eastAsia"/>
            <w:lang w:eastAsia="zh-TW"/>
          </w:rPr>
          <w:t>國際蘭馨交流協會美洲聯盟</w:t>
        </w:r>
        <w:r w:rsidR="006F33E9">
          <w:rPr>
            <w:lang w:eastAsia="zh-TW"/>
          </w:rPr>
          <w:t>.</w:t>
        </w:r>
        <w:r w:rsidR="009858C0" w:rsidRPr="009858C0">
          <w:rPr>
            <w:lang w:eastAsia="zh-TW"/>
          </w:rPr>
          <w:t xml:space="preserve"> </w:t>
        </w:r>
        <w:r w:rsidR="00681DF4">
          <w:rPr>
            <w:lang w:eastAsia="zh-TW"/>
          </w:rPr>
          <w:t xml:space="preserve">Revised December </w:t>
        </w:r>
        <w:r w:rsidR="00681DF4">
          <w:rPr>
            <w:lang w:eastAsia="zh-TW"/>
          </w:rPr>
          <w:t>2016</w:t>
        </w:r>
      </w:sdtContent>
    </w:sdt>
    <w:r w:rsidR="00170BF0" w:rsidRPr="00170BF0">
      <w:tab/>
    </w:r>
    <w:r w:rsidR="006E7F0D" w:rsidRPr="000B4C60">
      <w:rPr>
        <w:rFonts w:asciiTheme="majorHAnsi" w:hAnsiTheme="majorHAnsi" w:hint="eastAsia"/>
        <w:szCs w:val="20"/>
      </w:rPr>
      <w:t>第</w:t>
    </w:r>
    <w:sdt>
      <w:sdtPr>
        <w:rPr>
          <w:rFonts w:asciiTheme="majorHAnsi" w:hAnsiTheme="majorHAnsi"/>
          <w:szCs w:val="18"/>
        </w:rPr>
        <w:id w:val="63952254"/>
        <w:docPartObj>
          <w:docPartGallery w:val="Page Numbers (Top of Page)"/>
          <w:docPartUnique/>
        </w:docPartObj>
      </w:sdtPr>
      <w:sdtContent>
        <w:r w:rsidR="006E7F0D">
          <w:rPr>
            <w:rFonts w:eastAsia="Calibri" w:cs="Calibri"/>
            <w:szCs w:val="18"/>
            <w:bdr w:val="nil"/>
            <w:lang w:val="es-MX" w:bidi="es-MX"/>
          </w:rPr>
          <w:t xml:space="preserve">  </w:t>
        </w:r>
        <w:r w:rsidR="006E7F0D" w:rsidRPr="00061520">
          <w:rPr>
            <w:rFonts w:asciiTheme="majorHAnsi" w:hAnsiTheme="majorHAnsi"/>
            <w:sz w:val="20"/>
            <w:szCs w:val="20"/>
          </w:rPr>
          <w:t>|</w:t>
        </w:r>
        <w:r w:rsidR="006E7F0D">
          <w:rPr>
            <w:rFonts w:asciiTheme="majorHAnsi" w:hAnsiTheme="majorHAnsi"/>
            <w:sz w:val="20"/>
            <w:szCs w:val="20"/>
          </w:rPr>
          <w:t xml:space="preserve"> </w:t>
        </w:r>
        <w:r w:rsidR="006E7F0D" w:rsidRPr="00061520">
          <w:rPr>
            <w:rFonts w:asciiTheme="majorHAnsi" w:hAnsiTheme="majorHAnsi"/>
            <w:sz w:val="20"/>
            <w:szCs w:val="20"/>
          </w:rPr>
          <w:t xml:space="preserve"> </w:t>
        </w:r>
        <w:r w:rsidRPr="00061520">
          <w:rPr>
            <w:rFonts w:asciiTheme="majorHAnsi" w:hAnsiTheme="majorHAnsi"/>
            <w:sz w:val="20"/>
            <w:szCs w:val="20"/>
          </w:rPr>
          <w:fldChar w:fldCharType="begin"/>
        </w:r>
        <w:r w:rsidR="006E7F0D" w:rsidRPr="0006152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061520">
          <w:rPr>
            <w:rFonts w:asciiTheme="majorHAnsi" w:hAnsiTheme="majorHAnsi"/>
            <w:sz w:val="20"/>
            <w:szCs w:val="20"/>
          </w:rPr>
          <w:fldChar w:fldCharType="separate"/>
        </w:r>
        <w:r w:rsidR="00681DF4">
          <w:rPr>
            <w:rFonts w:asciiTheme="majorHAnsi" w:hAnsiTheme="majorHAnsi"/>
            <w:noProof/>
            <w:sz w:val="20"/>
            <w:szCs w:val="20"/>
          </w:rPr>
          <w:t>2</w:t>
        </w:r>
        <w:r w:rsidRPr="00061520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F0" w:rsidRPr="00170BF0" w:rsidRDefault="00170BF0" w:rsidP="00170BF0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="006F33E9" w:rsidRPr="006F33E9">
      <w:rPr>
        <w:rFonts w:ascii="PMingLiU" w:hAnsi="PMingLiU" w:cs="MingLiU" w:hint="eastAsia"/>
        <w:lang w:eastAsia="zh-TW"/>
      </w:rPr>
      <w:t>國際蘭馨交流協會美洲聯盟</w:t>
    </w:r>
    <w:r w:rsidR="006F33E9">
      <w:rPr>
        <w:lang w:eastAsia="zh-TW"/>
      </w:rPr>
      <w:t xml:space="preserve">. </w:t>
    </w:r>
    <w:r w:rsidR="00681DF4">
      <w:rPr>
        <w:lang w:eastAsia="zh-TW"/>
      </w:rPr>
      <w:t>Revised December 2016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149512207"/>
        <w:docPartObj>
          <w:docPartGallery w:val="Page Numbers (Top of Page)"/>
          <w:docPartUnique/>
        </w:docPartObj>
      </w:sdtPr>
      <w:sdtContent>
        <w:r w:rsidR="006E7F0D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63952249"/>
            <w:docPartObj>
              <w:docPartGallery w:val="Page Numbers (Top of Page)"/>
              <w:docPartUnique/>
            </w:docPartObj>
          </w:sdtPr>
          <w:sdtContent>
            <w:r w:rsidR="006E7F0D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proofErr w:type="gramStart"/>
            <w:r w:rsidR="006E7F0D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6E7F0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E7F0D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="00C34601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6E7F0D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C34601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81DF4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C34601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13" w:rsidRDefault="002F6213">
      <w:pPr>
        <w:spacing w:after="0" w:line="240" w:lineRule="auto"/>
      </w:pPr>
      <w:r>
        <w:separator/>
      </w:r>
    </w:p>
  </w:footnote>
  <w:footnote w:type="continuationSeparator" w:id="0">
    <w:p w:rsidR="002F6213" w:rsidRDefault="002F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D" w:rsidRDefault="00C079AD">
    <w:pPr>
      <w:pStyle w:val="HeaderEven"/>
    </w:pPr>
    <w:r>
      <w:t>Teen Dating Violence</w:t>
    </w:r>
  </w:p>
  <w:p w:rsidR="00C079AD" w:rsidRDefault="00C079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D" w:rsidRPr="00D46644" w:rsidRDefault="00D473D6" w:rsidP="006F0C9A">
    <w:pPr>
      <w:pStyle w:val="SecondPageHeader"/>
      <w:spacing w:after="240"/>
      <w:rPr>
        <w:rFonts w:asciiTheme="majorHAnsi" w:hAnsiTheme="majorHAnsi"/>
        <w:b/>
      </w:rPr>
    </w:pPr>
    <w:r w:rsidRPr="00D473D6">
      <w:rPr>
        <w:rFonts w:ascii="PMingLiU" w:hAnsi="PMingLiU" w:cs="MingLiU" w:hint="eastAsia"/>
        <w:b/>
        <w:lang w:eastAsia="zh-TW"/>
      </w:rPr>
      <w:t>嬰兒潮世代</w:t>
    </w:r>
    <w:r w:rsidRPr="00D473D6">
      <w:rPr>
        <w:rFonts w:ascii="PMingLiU" w:hAnsi="PMingLiU" w:cs="Arial"/>
        <w:b/>
        <w:lang w:eastAsia="zh-TW"/>
      </w:rPr>
      <w:t xml:space="preserve">: </w:t>
    </w:r>
    <w:r w:rsidRPr="00D473D6">
      <w:rPr>
        <w:rFonts w:ascii="PMingLiU" w:hAnsi="PMingLiU" w:cs="MingLiU" w:hint="eastAsia"/>
        <w:b/>
        <w:lang w:eastAsia="zh-TW"/>
      </w:rPr>
      <w:t>世代概要資料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30" w:rsidRDefault="00B24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14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795"/>
    <w:rsid w:val="00002271"/>
    <w:rsid w:val="000037C8"/>
    <w:rsid w:val="00010EE1"/>
    <w:rsid w:val="000200D3"/>
    <w:rsid w:val="00022D17"/>
    <w:rsid w:val="00024F48"/>
    <w:rsid w:val="00044BFB"/>
    <w:rsid w:val="0004717E"/>
    <w:rsid w:val="000501B4"/>
    <w:rsid w:val="00055FAC"/>
    <w:rsid w:val="00060267"/>
    <w:rsid w:val="000602DC"/>
    <w:rsid w:val="000635FD"/>
    <w:rsid w:val="00074360"/>
    <w:rsid w:val="00076C51"/>
    <w:rsid w:val="00094D61"/>
    <w:rsid w:val="000952AC"/>
    <w:rsid w:val="000A3B69"/>
    <w:rsid w:val="000C62E3"/>
    <w:rsid w:val="000D6636"/>
    <w:rsid w:val="000D74F0"/>
    <w:rsid w:val="000E7A41"/>
    <w:rsid w:val="00113B0D"/>
    <w:rsid w:val="00114638"/>
    <w:rsid w:val="00140C99"/>
    <w:rsid w:val="00150871"/>
    <w:rsid w:val="0016318E"/>
    <w:rsid w:val="00170BF0"/>
    <w:rsid w:val="00181C7A"/>
    <w:rsid w:val="001839DF"/>
    <w:rsid w:val="00187E0A"/>
    <w:rsid w:val="00190194"/>
    <w:rsid w:val="001A1D8F"/>
    <w:rsid w:val="001A6EFD"/>
    <w:rsid w:val="001B4BC2"/>
    <w:rsid w:val="001D3834"/>
    <w:rsid w:val="001D58CD"/>
    <w:rsid w:val="001E4F26"/>
    <w:rsid w:val="001F0A8E"/>
    <w:rsid w:val="002000BC"/>
    <w:rsid w:val="00217908"/>
    <w:rsid w:val="002449AE"/>
    <w:rsid w:val="002460D5"/>
    <w:rsid w:val="00246B1A"/>
    <w:rsid w:val="002525CB"/>
    <w:rsid w:val="002562D0"/>
    <w:rsid w:val="002628D9"/>
    <w:rsid w:val="002664FD"/>
    <w:rsid w:val="0026760E"/>
    <w:rsid w:val="00276A70"/>
    <w:rsid w:val="002832C7"/>
    <w:rsid w:val="00283A69"/>
    <w:rsid w:val="00284187"/>
    <w:rsid w:val="002A5781"/>
    <w:rsid w:val="002D3149"/>
    <w:rsid w:val="002E09F9"/>
    <w:rsid w:val="002E0C7C"/>
    <w:rsid w:val="002E142C"/>
    <w:rsid w:val="002F3D27"/>
    <w:rsid w:val="002F6213"/>
    <w:rsid w:val="0031054D"/>
    <w:rsid w:val="00310DE3"/>
    <w:rsid w:val="00317C33"/>
    <w:rsid w:val="003210F6"/>
    <w:rsid w:val="003254CB"/>
    <w:rsid w:val="00325873"/>
    <w:rsid w:val="0034302A"/>
    <w:rsid w:val="00346314"/>
    <w:rsid w:val="003517A3"/>
    <w:rsid w:val="003528DF"/>
    <w:rsid w:val="00360480"/>
    <w:rsid w:val="00363865"/>
    <w:rsid w:val="00364E67"/>
    <w:rsid w:val="00383E9F"/>
    <w:rsid w:val="00384CD0"/>
    <w:rsid w:val="003924D6"/>
    <w:rsid w:val="00393AA7"/>
    <w:rsid w:val="003A2482"/>
    <w:rsid w:val="003A56CD"/>
    <w:rsid w:val="003A5702"/>
    <w:rsid w:val="003A7D91"/>
    <w:rsid w:val="003B2528"/>
    <w:rsid w:val="003B48A2"/>
    <w:rsid w:val="003B51F9"/>
    <w:rsid w:val="003D5DAA"/>
    <w:rsid w:val="003D6B43"/>
    <w:rsid w:val="003E15A5"/>
    <w:rsid w:val="003E27D5"/>
    <w:rsid w:val="003E303D"/>
    <w:rsid w:val="003E789C"/>
    <w:rsid w:val="003F08A6"/>
    <w:rsid w:val="003F4D17"/>
    <w:rsid w:val="003F4D32"/>
    <w:rsid w:val="003F69BC"/>
    <w:rsid w:val="0040162A"/>
    <w:rsid w:val="00411D07"/>
    <w:rsid w:val="00415EBE"/>
    <w:rsid w:val="00417423"/>
    <w:rsid w:val="004201EC"/>
    <w:rsid w:val="0043248E"/>
    <w:rsid w:val="00434261"/>
    <w:rsid w:val="004376F7"/>
    <w:rsid w:val="00442A1D"/>
    <w:rsid w:val="00454A66"/>
    <w:rsid w:val="00457254"/>
    <w:rsid w:val="004670E8"/>
    <w:rsid w:val="00477D94"/>
    <w:rsid w:val="004813CC"/>
    <w:rsid w:val="004947D0"/>
    <w:rsid w:val="00496953"/>
    <w:rsid w:val="004A14A6"/>
    <w:rsid w:val="004A394F"/>
    <w:rsid w:val="004A4119"/>
    <w:rsid w:val="004B5A52"/>
    <w:rsid w:val="004E078D"/>
    <w:rsid w:val="004E4EA4"/>
    <w:rsid w:val="00503251"/>
    <w:rsid w:val="00540BCC"/>
    <w:rsid w:val="00542C20"/>
    <w:rsid w:val="005469BA"/>
    <w:rsid w:val="00551D42"/>
    <w:rsid w:val="0055623E"/>
    <w:rsid w:val="005630FD"/>
    <w:rsid w:val="00567697"/>
    <w:rsid w:val="00571A6A"/>
    <w:rsid w:val="0057327D"/>
    <w:rsid w:val="00573515"/>
    <w:rsid w:val="00585188"/>
    <w:rsid w:val="00596F46"/>
    <w:rsid w:val="005B39BE"/>
    <w:rsid w:val="005B40BD"/>
    <w:rsid w:val="005B4B69"/>
    <w:rsid w:val="005C4563"/>
    <w:rsid w:val="005C6A89"/>
    <w:rsid w:val="005D2CF2"/>
    <w:rsid w:val="005D2F82"/>
    <w:rsid w:val="005E1BA1"/>
    <w:rsid w:val="005E24A3"/>
    <w:rsid w:val="00602AAD"/>
    <w:rsid w:val="00605682"/>
    <w:rsid w:val="00626D13"/>
    <w:rsid w:val="00626D9C"/>
    <w:rsid w:val="00631641"/>
    <w:rsid w:val="006360D4"/>
    <w:rsid w:val="0064298F"/>
    <w:rsid w:val="00654B91"/>
    <w:rsid w:val="00666876"/>
    <w:rsid w:val="00671E30"/>
    <w:rsid w:val="0068114F"/>
    <w:rsid w:val="006815D7"/>
    <w:rsid w:val="00681DF4"/>
    <w:rsid w:val="00682264"/>
    <w:rsid w:val="006837C6"/>
    <w:rsid w:val="00693E24"/>
    <w:rsid w:val="006A42D1"/>
    <w:rsid w:val="006B46C6"/>
    <w:rsid w:val="006C1CE4"/>
    <w:rsid w:val="006D15AF"/>
    <w:rsid w:val="006D7246"/>
    <w:rsid w:val="006E6910"/>
    <w:rsid w:val="006E7F0D"/>
    <w:rsid w:val="006F0C9A"/>
    <w:rsid w:val="006F33E9"/>
    <w:rsid w:val="006F3E17"/>
    <w:rsid w:val="006F61CB"/>
    <w:rsid w:val="0070002A"/>
    <w:rsid w:val="007008E0"/>
    <w:rsid w:val="00702FDB"/>
    <w:rsid w:val="00704FE5"/>
    <w:rsid w:val="007121BF"/>
    <w:rsid w:val="00712F70"/>
    <w:rsid w:val="007138A7"/>
    <w:rsid w:val="007163B9"/>
    <w:rsid w:val="007167C4"/>
    <w:rsid w:val="00723477"/>
    <w:rsid w:val="007467FF"/>
    <w:rsid w:val="007518AC"/>
    <w:rsid w:val="00757BEE"/>
    <w:rsid w:val="00757C39"/>
    <w:rsid w:val="007612A0"/>
    <w:rsid w:val="00767920"/>
    <w:rsid w:val="00767E70"/>
    <w:rsid w:val="00770000"/>
    <w:rsid w:val="00775560"/>
    <w:rsid w:val="00780BB1"/>
    <w:rsid w:val="0078241E"/>
    <w:rsid w:val="00783972"/>
    <w:rsid w:val="007860E9"/>
    <w:rsid w:val="00797D90"/>
    <w:rsid w:val="007A08E4"/>
    <w:rsid w:val="007B558F"/>
    <w:rsid w:val="007B5E86"/>
    <w:rsid w:val="007B76CC"/>
    <w:rsid w:val="007C0CF2"/>
    <w:rsid w:val="007C0FEB"/>
    <w:rsid w:val="007F4234"/>
    <w:rsid w:val="00805627"/>
    <w:rsid w:val="0081595E"/>
    <w:rsid w:val="00816B92"/>
    <w:rsid w:val="00834484"/>
    <w:rsid w:val="0083666E"/>
    <w:rsid w:val="00842100"/>
    <w:rsid w:val="00860702"/>
    <w:rsid w:val="00860B06"/>
    <w:rsid w:val="00861E9E"/>
    <w:rsid w:val="0087143C"/>
    <w:rsid w:val="00871A0E"/>
    <w:rsid w:val="008834D7"/>
    <w:rsid w:val="00890A4E"/>
    <w:rsid w:val="00896FA9"/>
    <w:rsid w:val="008A27FA"/>
    <w:rsid w:val="008A4BAD"/>
    <w:rsid w:val="008A77C3"/>
    <w:rsid w:val="008B05A1"/>
    <w:rsid w:val="008B2FB2"/>
    <w:rsid w:val="008C0BB4"/>
    <w:rsid w:val="008C6715"/>
    <w:rsid w:val="008D242A"/>
    <w:rsid w:val="008D3665"/>
    <w:rsid w:val="008D3DAB"/>
    <w:rsid w:val="008D7C50"/>
    <w:rsid w:val="008E1057"/>
    <w:rsid w:val="008E10B7"/>
    <w:rsid w:val="008F1195"/>
    <w:rsid w:val="009060E8"/>
    <w:rsid w:val="00943311"/>
    <w:rsid w:val="009457C2"/>
    <w:rsid w:val="00950A6B"/>
    <w:rsid w:val="0095311A"/>
    <w:rsid w:val="0095347E"/>
    <w:rsid w:val="0096324C"/>
    <w:rsid w:val="009846AF"/>
    <w:rsid w:val="00984C07"/>
    <w:rsid w:val="009858C0"/>
    <w:rsid w:val="0099077E"/>
    <w:rsid w:val="009969DB"/>
    <w:rsid w:val="009A145B"/>
    <w:rsid w:val="009A3579"/>
    <w:rsid w:val="009A5666"/>
    <w:rsid w:val="009C5713"/>
    <w:rsid w:val="009C6F45"/>
    <w:rsid w:val="009C7ED2"/>
    <w:rsid w:val="009F7DB4"/>
    <w:rsid w:val="00A016D1"/>
    <w:rsid w:val="00A02290"/>
    <w:rsid w:val="00A03AC6"/>
    <w:rsid w:val="00A06B62"/>
    <w:rsid w:val="00A3056F"/>
    <w:rsid w:val="00A33A2E"/>
    <w:rsid w:val="00A35097"/>
    <w:rsid w:val="00A40868"/>
    <w:rsid w:val="00A41C60"/>
    <w:rsid w:val="00A50DE1"/>
    <w:rsid w:val="00A533C7"/>
    <w:rsid w:val="00A639F0"/>
    <w:rsid w:val="00A81888"/>
    <w:rsid w:val="00A86293"/>
    <w:rsid w:val="00AA0542"/>
    <w:rsid w:val="00AB27BC"/>
    <w:rsid w:val="00AD0E9F"/>
    <w:rsid w:val="00AD42BD"/>
    <w:rsid w:val="00AD5523"/>
    <w:rsid w:val="00AE30F5"/>
    <w:rsid w:val="00AE59C1"/>
    <w:rsid w:val="00AE695D"/>
    <w:rsid w:val="00AF1A67"/>
    <w:rsid w:val="00B0260A"/>
    <w:rsid w:val="00B0324E"/>
    <w:rsid w:val="00B07699"/>
    <w:rsid w:val="00B14CBE"/>
    <w:rsid w:val="00B22283"/>
    <w:rsid w:val="00B24430"/>
    <w:rsid w:val="00B244D0"/>
    <w:rsid w:val="00B26880"/>
    <w:rsid w:val="00B375AB"/>
    <w:rsid w:val="00B4147A"/>
    <w:rsid w:val="00B44B9B"/>
    <w:rsid w:val="00B60053"/>
    <w:rsid w:val="00B64A21"/>
    <w:rsid w:val="00B75EC0"/>
    <w:rsid w:val="00B92276"/>
    <w:rsid w:val="00B95416"/>
    <w:rsid w:val="00B97C3B"/>
    <w:rsid w:val="00BA6803"/>
    <w:rsid w:val="00BB1937"/>
    <w:rsid w:val="00BB2C93"/>
    <w:rsid w:val="00BB315C"/>
    <w:rsid w:val="00BB4F65"/>
    <w:rsid w:val="00BB645A"/>
    <w:rsid w:val="00BE3B44"/>
    <w:rsid w:val="00BF6CC9"/>
    <w:rsid w:val="00C028DB"/>
    <w:rsid w:val="00C035F0"/>
    <w:rsid w:val="00C079AD"/>
    <w:rsid w:val="00C15E91"/>
    <w:rsid w:val="00C21BBD"/>
    <w:rsid w:val="00C31A59"/>
    <w:rsid w:val="00C34601"/>
    <w:rsid w:val="00C36966"/>
    <w:rsid w:val="00C45C03"/>
    <w:rsid w:val="00C53F91"/>
    <w:rsid w:val="00C55B6E"/>
    <w:rsid w:val="00C579D4"/>
    <w:rsid w:val="00C61740"/>
    <w:rsid w:val="00C75DE7"/>
    <w:rsid w:val="00C9001F"/>
    <w:rsid w:val="00C9148D"/>
    <w:rsid w:val="00CA2BE7"/>
    <w:rsid w:val="00CA4513"/>
    <w:rsid w:val="00CB2FEC"/>
    <w:rsid w:val="00CD0259"/>
    <w:rsid w:val="00CD3DCF"/>
    <w:rsid w:val="00CE1C7F"/>
    <w:rsid w:val="00CE3123"/>
    <w:rsid w:val="00CE4BD8"/>
    <w:rsid w:val="00CF64C4"/>
    <w:rsid w:val="00D037BB"/>
    <w:rsid w:val="00D04F8C"/>
    <w:rsid w:val="00D13B5B"/>
    <w:rsid w:val="00D15669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46EC7"/>
    <w:rsid w:val="00D47357"/>
    <w:rsid w:val="00D473D6"/>
    <w:rsid w:val="00D72319"/>
    <w:rsid w:val="00D75298"/>
    <w:rsid w:val="00D848AE"/>
    <w:rsid w:val="00D919A7"/>
    <w:rsid w:val="00D91C10"/>
    <w:rsid w:val="00DB0622"/>
    <w:rsid w:val="00DC3E3C"/>
    <w:rsid w:val="00DF029E"/>
    <w:rsid w:val="00DF1934"/>
    <w:rsid w:val="00DF2D3A"/>
    <w:rsid w:val="00DF375D"/>
    <w:rsid w:val="00DF48C8"/>
    <w:rsid w:val="00DF74BD"/>
    <w:rsid w:val="00E07795"/>
    <w:rsid w:val="00E15976"/>
    <w:rsid w:val="00E2575D"/>
    <w:rsid w:val="00E33875"/>
    <w:rsid w:val="00E33E65"/>
    <w:rsid w:val="00E34FF2"/>
    <w:rsid w:val="00E36B92"/>
    <w:rsid w:val="00E422A2"/>
    <w:rsid w:val="00E42511"/>
    <w:rsid w:val="00E57C9A"/>
    <w:rsid w:val="00E625D3"/>
    <w:rsid w:val="00E65172"/>
    <w:rsid w:val="00E77E19"/>
    <w:rsid w:val="00E82808"/>
    <w:rsid w:val="00E91C55"/>
    <w:rsid w:val="00E941D3"/>
    <w:rsid w:val="00E95F3E"/>
    <w:rsid w:val="00EC4696"/>
    <w:rsid w:val="00EC676D"/>
    <w:rsid w:val="00EC797C"/>
    <w:rsid w:val="00ED56F5"/>
    <w:rsid w:val="00ED6E26"/>
    <w:rsid w:val="00ED7D35"/>
    <w:rsid w:val="00EE1228"/>
    <w:rsid w:val="00EE15A1"/>
    <w:rsid w:val="00EE5BC9"/>
    <w:rsid w:val="00EE7761"/>
    <w:rsid w:val="00EF250E"/>
    <w:rsid w:val="00F01A32"/>
    <w:rsid w:val="00F12D58"/>
    <w:rsid w:val="00F20799"/>
    <w:rsid w:val="00F221D5"/>
    <w:rsid w:val="00F36F66"/>
    <w:rsid w:val="00F44186"/>
    <w:rsid w:val="00F45E54"/>
    <w:rsid w:val="00F51714"/>
    <w:rsid w:val="00F6118B"/>
    <w:rsid w:val="00F616D4"/>
    <w:rsid w:val="00F6760B"/>
    <w:rsid w:val="00F67998"/>
    <w:rsid w:val="00F67CAC"/>
    <w:rsid w:val="00F7431F"/>
    <w:rsid w:val="00F770D1"/>
    <w:rsid w:val="00F90248"/>
    <w:rsid w:val="00FA386C"/>
    <w:rsid w:val="00FB2586"/>
    <w:rsid w:val="00FB61C6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PMingLiU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List Paragraph" w:uiPriority="34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99"/>
    <w:semiHidden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shorttext">
    <w:name w:val="short_text"/>
    <w:basedOn w:val="DefaultParagraphFont"/>
    <w:rsid w:val="00A533C7"/>
  </w:style>
  <w:style w:type="character" w:customStyle="1" w:styleId="alt-edited1">
    <w:name w:val="alt-edited1"/>
    <w:basedOn w:val="DefaultParagraphFont"/>
    <w:rsid w:val="00A533C7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List Paragraph" w:uiPriority="34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99"/>
    <w:semiHidden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37</cp:revision>
  <cp:lastPrinted>2015-01-14T19:59:00Z</cp:lastPrinted>
  <dcterms:created xsi:type="dcterms:W3CDTF">2015-03-15T19:43:00Z</dcterms:created>
  <dcterms:modified xsi:type="dcterms:W3CDTF">2016-12-21T15:44:00Z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