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0873E7" w:rsidP="00D848AE">
      <w:pPr>
        <w:spacing w:before="0" w:after="240" w:line="240" w:lineRule="auto"/>
      </w:pPr>
      <w:r>
        <w:rPr>
          <w:noProof/>
        </w:rPr>
        <w:drawing>
          <wp:anchor distT="0" distB="0" distL="114300" distR="114300" simplePos="0" relativeHeight="251670528" behindDoc="0" locked="0" layoutInCell="1" allowOverlap="1">
            <wp:simplePos x="0" y="0"/>
            <wp:positionH relativeFrom="column">
              <wp:posOffset>-45720</wp:posOffset>
            </wp:positionH>
            <wp:positionV relativeFrom="paragraph">
              <wp:posOffset>-321945</wp:posOffset>
            </wp:positionV>
            <wp:extent cx="1383030" cy="1114425"/>
            <wp:effectExtent l="19050" t="0" r="762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83030" cy="1114425"/>
                    </a:xfrm>
                    <a:prstGeom prst="rect">
                      <a:avLst/>
                    </a:prstGeom>
                    <a:noFill/>
                    <a:ln w="9525">
                      <a:noFill/>
                      <a:miter lim="800000"/>
                      <a:headEnd/>
                      <a:tailEnd/>
                    </a:ln>
                  </pic:spPr>
                </pic:pic>
              </a:graphicData>
            </a:graphic>
          </wp:anchor>
        </w:drawing>
      </w:r>
      <w:r w:rsidR="00810538">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196.65pt;margin-top:-3.6pt;width:300.7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" filled="f" stroked="f">
            <v:textbox style="mso-next-textbox:#Text Box 2" inset=",7.2pt,,7.2pt">
              <w:txbxContent>
                <w:p w:rsidR="000D7AB4" w:rsidRPr="0082428B" w:rsidRDefault="000D7AB4" w:rsidP="00D848AE">
                  <w:pPr>
                    <w:spacing w:line="312" w:lineRule="auto"/>
                    <w:jc w:val="right"/>
                    <w:rPr>
                      <w:rFonts w:ascii="MS PGothic" w:eastAsia="MS PGothic" w:hAnsi="MS PGothic"/>
                      <w:b/>
                      <w:i/>
                      <w:color w:val="1F497D" w:themeColor="text2"/>
                      <w:sz w:val="22"/>
                      <w:szCs w:val="22"/>
                      <w:lang w:eastAsia="ja-JP"/>
                    </w:rPr>
                  </w:pPr>
                  <w:r w:rsidRPr="0082428B">
                    <w:rPr>
                      <w:rFonts w:ascii="MS PGothic" w:eastAsia="MS PGothic" w:hAnsi="MS PGothic" w:hint="eastAsia"/>
                      <w:b/>
                      <w:i/>
                      <w:color w:val="1F497D" w:themeColor="text2"/>
                      <w:sz w:val="22"/>
                      <w:szCs w:val="22"/>
                      <w:lang w:eastAsia="ja-JP"/>
                    </w:rPr>
                    <w:t>社会的</w:t>
                  </w:r>
                  <w:r w:rsidRPr="0082428B">
                    <w:rPr>
                      <w:rFonts w:ascii="MS PGothic" w:eastAsia="MS PGothic" w:hAnsi="MS PGothic"/>
                      <w:b/>
                      <w:i/>
                      <w:color w:val="1F497D" w:themeColor="text2"/>
                      <w:sz w:val="22"/>
                      <w:szCs w:val="22"/>
                      <w:lang w:eastAsia="ja-JP"/>
                    </w:rPr>
                    <w:t>・経済的エンパワーメントをもたらす</w:t>
                  </w:r>
                  <w:r w:rsidRPr="0082428B">
                    <w:rPr>
                      <w:rFonts w:ascii="MS PGothic" w:eastAsia="MS PGothic" w:hAnsi="MS PGothic"/>
                      <w:b/>
                      <w:i/>
                      <w:color w:val="1F497D" w:themeColor="text2"/>
                      <w:sz w:val="22"/>
                      <w:szCs w:val="22"/>
                      <w:lang w:eastAsia="ja-JP"/>
                    </w:rPr>
                    <w:br/>
                  </w:r>
                  <w:r w:rsidRPr="0082428B">
                    <w:rPr>
                      <w:rFonts w:ascii="MS PGothic" w:eastAsia="MS PGothic" w:hAnsi="MS PGothic" w:hint="eastAsia"/>
                      <w:b/>
                      <w:i/>
                      <w:color w:val="1F497D" w:themeColor="text2"/>
                      <w:sz w:val="22"/>
                      <w:szCs w:val="22"/>
                      <w:lang w:eastAsia="ja-JP"/>
                    </w:rPr>
                    <w:t>プログラムを</w:t>
                  </w:r>
                  <w:r w:rsidRPr="0082428B">
                    <w:rPr>
                      <w:rFonts w:ascii="MS PGothic" w:eastAsia="MS PGothic" w:hAnsi="MS PGothic"/>
                      <w:b/>
                      <w:i/>
                      <w:color w:val="1F497D" w:themeColor="text2"/>
                      <w:sz w:val="22"/>
                      <w:szCs w:val="22"/>
                      <w:lang w:eastAsia="ja-JP"/>
                    </w:rPr>
                    <w:t>通じて</w:t>
                  </w:r>
                  <w:r w:rsidRPr="0082428B">
                    <w:rPr>
                      <w:rFonts w:ascii="MS PGothic" w:eastAsia="MS PGothic" w:hAnsi="MS PGothic"/>
                      <w:b/>
                      <w:i/>
                      <w:color w:val="1F497D" w:themeColor="text2"/>
                      <w:sz w:val="22"/>
                      <w:szCs w:val="22"/>
                      <w:lang w:eastAsia="ja-JP"/>
                    </w:rPr>
                    <w:br/>
                  </w:r>
                  <w:r w:rsidRPr="0082428B">
                    <w:rPr>
                      <w:rFonts w:ascii="MS PGothic" w:eastAsia="MS PGothic" w:hAnsi="MS PGothic" w:hint="eastAsia"/>
                      <w:b/>
                      <w:i/>
                      <w:color w:val="1F497D" w:themeColor="text2"/>
                      <w:sz w:val="22"/>
                      <w:szCs w:val="22"/>
                      <w:lang w:eastAsia="ja-JP"/>
                    </w:rPr>
                    <w:t>女性と</w:t>
                  </w:r>
                  <w:r w:rsidRPr="0082428B">
                    <w:rPr>
                      <w:rFonts w:ascii="MS PGothic" w:eastAsia="MS PGothic" w:hAnsi="MS PGothic"/>
                      <w:b/>
                      <w:i/>
                      <w:color w:val="1F497D" w:themeColor="text2"/>
                      <w:sz w:val="22"/>
                      <w:szCs w:val="22"/>
                      <w:lang w:eastAsia="ja-JP"/>
                    </w:rPr>
                    <w:t>女児の生活を向上させる</w:t>
                  </w:r>
                </w:p>
              </w:txbxContent>
            </v:textbox>
            <w10:wrap type="tight"/>
          </v:shape>
        </w:pict>
      </w:r>
    </w:p>
    <w:p w:rsidR="00D848AE" w:rsidRDefault="00D848AE" w:rsidP="00D848AE">
      <w:pPr>
        <w:spacing w:before="0" w:after="240" w:line="240" w:lineRule="auto"/>
      </w:pPr>
    </w:p>
    <w:p w:rsidR="00C079AD" w:rsidRDefault="00C079AD" w:rsidP="00D848AE">
      <w:pPr>
        <w:spacing w:before="0" w:after="240" w:line="240" w:lineRule="auto"/>
      </w:pPr>
    </w:p>
    <w:p w:rsidR="00D848AE" w:rsidRPr="00732959" w:rsidRDefault="00CF1B8C" w:rsidP="00D848AE">
      <w:pPr>
        <w:pStyle w:val="Heading2"/>
        <w:spacing w:before="0" w:line="240" w:lineRule="auto"/>
        <w:rPr>
          <w:rFonts w:ascii="MS PGothic" w:eastAsia="MS PGothic" w:hAnsi="MS PGothic"/>
          <w:lang w:eastAsia="ja-JP"/>
        </w:rPr>
      </w:pPr>
      <w:r w:rsidRPr="00732959">
        <w:rPr>
          <w:rFonts w:ascii="MS PGothic" w:eastAsia="MS PGothic" w:hAnsi="MS PGothic" w:hint="eastAsia"/>
          <w:lang w:eastAsia="ja-JP"/>
        </w:rPr>
        <w:t>国際ソロプチミストアメリカ</w:t>
      </w:r>
    </w:p>
    <w:p w:rsidR="00A67ECA" w:rsidRDefault="00A67ECA" w:rsidP="00551D42">
      <w:pPr>
        <w:pStyle w:val="PinkHeading"/>
        <w:rPr>
          <w:rFonts w:ascii="MS PGothic" w:eastAsia="MS PGothic" w:hAnsi="MS PGothic" w:cs="Arial"/>
          <w:b/>
          <w:sz w:val="28"/>
          <w:szCs w:val="28"/>
          <w:lang w:eastAsia="ja-JP"/>
        </w:rPr>
      </w:pPr>
    </w:p>
    <w:p w:rsidR="00551D42" w:rsidRPr="009835A4" w:rsidRDefault="00BC45B1" w:rsidP="009835A4">
      <w:pPr>
        <w:pStyle w:val="PinkHeading"/>
        <w:rPr>
          <w:rFonts w:ascii="MS PGothic" w:eastAsia="MS PGothic" w:hAnsi="MS PGothic" w:cs="Arial"/>
          <w:b/>
          <w:sz w:val="28"/>
          <w:szCs w:val="28"/>
          <w:u w:val="single"/>
          <w:lang w:eastAsia="ja-JP"/>
        </w:rPr>
      </w:pPr>
      <w:r>
        <w:rPr>
          <w:rFonts w:ascii="MS PGothic" w:eastAsia="MS PGothic" w:hAnsi="MS PGothic" w:cs="Arial" w:hint="eastAsia"/>
          <w:b/>
          <w:noProof/>
          <w:sz w:val="28"/>
          <w:szCs w:val="28"/>
          <w:u w:val="single"/>
        </w:rPr>
        <w:drawing>
          <wp:anchor distT="0" distB="0" distL="114300" distR="114300" simplePos="0" relativeHeight="251671552" behindDoc="1" locked="0" layoutInCell="1" allowOverlap="1">
            <wp:simplePos x="0" y="0"/>
            <wp:positionH relativeFrom="column">
              <wp:posOffset>3573780</wp:posOffset>
            </wp:positionH>
            <wp:positionV relativeFrom="paragraph">
              <wp:posOffset>67310</wp:posOffset>
            </wp:positionV>
            <wp:extent cx="2740660" cy="3593465"/>
            <wp:effectExtent l="57150" t="38100" r="40640" b="26035"/>
            <wp:wrapTight wrapText="bothSides">
              <wp:wrapPolygon edited="0">
                <wp:start x="-450" y="-229"/>
                <wp:lineTo x="-450" y="21756"/>
                <wp:lineTo x="21920" y="21756"/>
                <wp:lineTo x="21920" y="-229"/>
                <wp:lineTo x="-450" y="-2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5604" t="23044" r="38304" b="17710"/>
                    <a:stretch>
                      <a:fillRect/>
                    </a:stretch>
                  </pic:blipFill>
                  <pic:spPr bwMode="auto">
                    <a:xfrm>
                      <a:off x="0" y="0"/>
                      <a:ext cx="2740660" cy="3593465"/>
                    </a:xfrm>
                    <a:prstGeom prst="rect">
                      <a:avLst/>
                    </a:prstGeom>
                    <a:noFill/>
                    <a:ln w="38100">
                      <a:solidFill>
                        <a:schemeClr val="accent1">
                          <a:lumMod val="75000"/>
                        </a:schemeClr>
                      </a:solidFill>
                      <a:miter lim="800000"/>
                      <a:headEnd/>
                      <a:tailEnd/>
                    </a:ln>
                  </pic:spPr>
                </pic:pic>
              </a:graphicData>
            </a:graphic>
          </wp:anchor>
        </w:drawing>
      </w:r>
      <w:r w:rsidR="00A67ECA">
        <w:rPr>
          <w:rFonts w:ascii="MS PGothic" w:eastAsia="MS PGothic" w:hAnsi="MS PGothic" w:cs="Arial" w:hint="eastAsia"/>
          <w:b/>
          <w:sz w:val="28"/>
          <w:szCs w:val="28"/>
          <w:u w:val="single"/>
          <w:lang w:eastAsia="ja-JP"/>
        </w:rPr>
        <w:t>X世代</w:t>
      </w:r>
      <w:r w:rsidR="00CF1B8C" w:rsidRPr="00732959">
        <w:rPr>
          <w:rFonts w:ascii="MS PGothic" w:eastAsia="MS PGothic" w:hAnsi="MS PGothic" w:cs="Arial" w:hint="eastAsia"/>
          <w:b/>
          <w:sz w:val="28"/>
          <w:szCs w:val="28"/>
          <w:u w:val="single"/>
          <w:lang w:eastAsia="ja-JP"/>
        </w:rPr>
        <w:t>の特徴</w:t>
      </w:r>
    </w:p>
    <w:p w:rsidR="009835A4" w:rsidRPr="009835A4" w:rsidRDefault="009835A4" w:rsidP="009835A4">
      <w:pPr>
        <w:spacing w:before="0" w:after="0" w:line="320" w:lineRule="exact"/>
        <w:rPr>
          <w:rFonts w:ascii="MS PGothic" w:eastAsia="MS PGothic" w:hAnsi="MS PGothic"/>
          <w:b/>
          <w:sz w:val="21"/>
          <w:szCs w:val="21"/>
          <w:lang w:eastAsia="ja-JP" w:bidi="ja-JP"/>
        </w:rPr>
      </w:pPr>
      <w:r w:rsidRPr="009835A4">
        <w:rPr>
          <w:rFonts w:ascii="MS PGothic" w:eastAsia="MS PGothic" w:hAnsi="MS PGothic"/>
          <w:b/>
          <w:sz w:val="21"/>
          <w:szCs w:val="21"/>
          <w:lang w:eastAsia="ja-JP" w:bidi="ja-JP"/>
        </w:rPr>
        <w:t>1965～1981年生まれ</w:t>
      </w:r>
    </w:p>
    <w:p w:rsidR="009835A4" w:rsidRPr="009835A4" w:rsidRDefault="009835A4" w:rsidP="009835A4">
      <w:pPr>
        <w:spacing w:before="0" w:after="0" w:line="320" w:lineRule="exact"/>
        <w:rPr>
          <w:rFonts w:ascii="MS PGothic" w:eastAsia="MS PGothic" w:hAnsi="MS PGothic"/>
          <w:b/>
          <w:sz w:val="21"/>
          <w:szCs w:val="21"/>
          <w:lang w:eastAsia="ja-JP" w:bidi="ja-JP"/>
        </w:rPr>
      </w:pPr>
      <w:r w:rsidRPr="009835A4">
        <w:rPr>
          <w:rFonts w:ascii="MS PGothic" w:eastAsia="MS PGothic" w:hAnsi="MS PGothic"/>
          <w:b/>
          <w:sz w:val="21"/>
          <w:szCs w:val="21"/>
          <w:lang w:eastAsia="ja-JP" w:bidi="ja-JP"/>
        </w:rPr>
        <w:t>201</w:t>
      </w:r>
      <w:r w:rsidR="008B38B8">
        <w:rPr>
          <w:rFonts w:ascii="MS PGothic" w:eastAsia="MS PGothic" w:hAnsi="MS PGothic"/>
          <w:b/>
          <w:sz w:val="21"/>
          <w:szCs w:val="21"/>
          <w:lang w:eastAsia="ja-JP" w:bidi="ja-JP"/>
        </w:rPr>
        <w:t>7</w:t>
      </w:r>
      <w:r w:rsidRPr="009835A4">
        <w:rPr>
          <w:rFonts w:ascii="MS PGothic" w:eastAsia="MS PGothic" w:hAnsi="MS PGothic"/>
          <w:b/>
          <w:sz w:val="21"/>
          <w:szCs w:val="21"/>
          <w:lang w:eastAsia="ja-JP" w:bidi="ja-JP"/>
        </w:rPr>
        <w:t>年現在の年齢：3</w:t>
      </w:r>
      <w:r w:rsidR="008B38B8">
        <w:rPr>
          <w:rFonts w:ascii="MS PGothic" w:eastAsia="MS PGothic" w:hAnsi="MS PGothic"/>
          <w:b/>
          <w:sz w:val="21"/>
          <w:szCs w:val="21"/>
          <w:lang w:eastAsia="ja-JP" w:bidi="ja-JP"/>
        </w:rPr>
        <w:t>6</w:t>
      </w:r>
      <w:r w:rsidRPr="009835A4">
        <w:rPr>
          <w:rFonts w:ascii="MS PGothic" w:eastAsia="MS PGothic" w:hAnsi="MS PGothic"/>
          <w:b/>
          <w:sz w:val="21"/>
          <w:szCs w:val="21"/>
          <w:lang w:eastAsia="ja-JP" w:bidi="ja-JP"/>
        </w:rPr>
        <w:t>～5</w:t>
      </w:r>
      <w:r w:rsidR="008B38B8">
        <w:rPr>
          <w:rFonts w:ascii="MS PGothic" w:eastAsia="MS PGothic" w:hAnsi="MS PGothic"/>
          <w:b/>
          <w:sz w:val="21"/>
          <w:szCs w:val="21"/>
          <w:lang w:eastAsia="ja-JP" w:bidi="ja-JP"/>
        </w:rPr>
        <w:t>2</w:t>
      </w:r>
      <w:r w:rsidRPr="009835A4">
        <w:rPr>
          <w:rFonts w:ascii="MS PGothic" w:eastAsia="MS PGothic" w:hAnsi="MS PGothic"/>
          <w:b/>
          <w:sz w:val="21"/>
          <w:szCs w:val="21"/>
          <w:lang w:eastAsia="ja-JP" w:bidi="ja-JP"/>
        </w:rPr>
        <w:t>歳</w:t>
      </w:r>
    </w:p>
    <w:p w:rsidR="009835A4" w:rsidRPr="009835A4" w:rsidRDefault="009835A4" w:rsidP="009835A4">
      <w:pPr>
        <w:spacing w:before="0" w:after="0" w:line="320" w:lineRule="exact"/>
        <w:rPr>
          <w:rFonts w:ascii="MS PGothic" w:eastAsia="MS PGothic" w:hAnsi="MS PGothic"/>
          <w:b/>
          <w:sz w:val="21"/>
          <w:szCs w:val="21"/>
          <w:lang w:eastAsia="ja-JP" w:bidi="ja-JP"/>
        </w:rPr>
      </w:pPr>
      <w:r w:rsidRPr="009835A4">
        <w:rPr>
          <w:rFonts w:ascii="MS PGothic" w:eastAsia="MS PGothic" w:hAnsi="MS PGothic"/>
          <w:b/>
          <w:sz w:val="21"/>
          <w:szCs w:val="21"/>
          <w:lang w:eastAsia="ja-JP" w:bidi="ja-JP"/>
        </w:rPr>
        <w:t>一般的な性質：懐疑的</w:t>
      </w:r>
    </w:p>
    <w:p w:rsidR="00551D42" w:rsidRPr="009835A4" w:rsidRDefault="00551D42" w:rsidP="00551D42">
      <w:pPr>
        <w:spacing w:before="0" w:after="0" w:line="320" w:lineRule="exact"/>
        <w:rPr>
          <w:rFonts w:ascii="MS PGothic" w:eastAsia="MS PGothic" w:hAnsi="MS PGothic"/>
          <w:sz w:val="21"/>
          <w:szCs w:val="21"/>
          <w:lang w:eastAsia="ja-JP"/>
        </w:rPr>
      </w:pPr>
    </w:p>
    <w:p w:rsidR="009835A4" w:rsidRPr="009835A4" w:rsidRDefault="009835A4" w:rsidP="009835A4">
      <w:pPr>
        <w:spacing w:before="0" w:after="0" w:line="320" w:lineRule="exact"/>
        <w:rPr>
          <w:rFonts w:ascii="MS PGothic" w:eastAsia="MS PGothic" w:hAnsi="MS PGothic"/>
          <w:sz w:val="21"/>
          <w:szCs w:val="21"/>
          <w:lang w:eastAsia="ja-JP" w:bidi="ja-JP"/>
        </w:rPr>
      </w:pPr>
      <w:r w:rsidRPr="009835A4">
        <w:rPr>
          <w:rFonts w:ascii="MS PGothic" w:eastAsia="MS PGothic" w:hAnsi="MS PGothic"/>
          <w:sz w:val="21"/>
          <w:szCs w:val="21"/>
          <w:lang w:eastAsia="ja-JP" w:bidi="ja-JP"/>
        </w:rPr>
        <w:t>Ｘ世代は、アイデンティティおよび1つの目的を探しているように見えるので、未知を意味する「Ｘ」と名付けられました。この世代は、離婚によって生み出された新しい家族制度の中で育った最初の「鍵っ子」世代ですので、自立心に富んでいます。Ｘ世代は、ベビーブーマー世代の「権威を疑う」姿勢をすぐに身に付け、親たちをがっかりさせました。この世代は、関与し、責任を負い、管理することに強い意欲を持っています。このため、Ｘ世代はリスクを取りますが、それは計算されたリスクです。このグループは、ベビーブーマーより用心深く、慎重です。</w:t>
      </w:r>
    </w:p>
    <w:p w:rsidR="009835A4" w:rsidRPr="009835A4" w:rsidRDefault="009835A4" w:rsidP="009835A4">
      <w:pPr>
        <w:spacing w:before="0" w:after="0" w:line="320" w:lineRule="exact"/>
        <w:rPr>
          <w:rFonts w:ascii="MS PGothic" w:eastAsia="MS PGothic" w:hAnsi="MS PGothic"/>
          <w:sz w:val="21"/>
          <w:szCs w:val="21"/>
          <w:lang w:eastAsia="ja-JP" w:bidi="ja-JP"/>
        </w:rPr>
      </w:pPr>
    </w:p>
    <w:p w:rsidR="009835A4" w:rsidRPr="009835A4" w:rsidRDefault="009835A4" w:rsidP="009835A4">
      <w:pPr>
        <w:spacing w:before="0" w:after="0" w:line="320" w:lineRule="exact"/>
        <w:rPr>
          <w:rFonts w:ascii="MS PGothic" w:eastAsia="MS PGothic" w:hAnsi="MS PGothic"/>
          <w:sz w:val="21"/>
          <w:szCs w:val="21"/>
          <w:lang w:eastAsia="ja-JP" w:bidi="ja-JP"/>
        </w:rPr>
      </w:pPr>
      <w:r w:rsidRPr="009835A4">
        <w:rPr>
          <w:rFonts w:ascii="MS PGothic" w:eastAsia="MS PGothic" w:hAnsi="MS PGothic"/>
          <w:sz w:val="21"/>
          <w:szCs w:val="21"/>
          <w:lang w:eastAsia="ja-JP" w:bidi="ja-JP"/>
        </w:rPr>
        <w:t xml:space="preserve">テレビを見て育ったことから、Ｘ世代は、目の肥えた消費者です。他のどの世代よりも多く広告にさらされて育ったため、それに対して洗練された目を持っています。この世代が育った時代の世界は、政治的に非常に緊張した状況にあり、それがテレビのニュース番組で24時間絶え間なく放送されていました。この世代は前の世代より、シニカルなモノの見方をする傾向があり、「人生は短いので、おいしいものは先に食べる」という姿勢を持っています。最初のデザートを食べています。」 </w:t>
      </w:r>
    </w:p>
    <w:p w:rsidR="009835A4" w:rsidRPr="009835A4" w:rsidRDefault="009835A4" w:rsidP="009835A4">
      <w:pPr>
        <w:spacing w:before="0" w:after="0" w:line="320" w:lineRule="exact"/>
        <w:rPr>
          <w:rFonts w:ascii="MS PGothic" w:eastAsia="MS PGothic" w:hAnsi="MS PGothic"/>
          <w:sz w:val="21"/>
          <w:szCs w:val="21"/>
          <w:lang w:eastAsia="ja-JP" w:bidi="ja-JP"/>
        </w:rPr>
      </w:pPr>
    </w:p>
    <w:p w:rsidR="009835A4" w:rsidRPr="009835A4" w:rsidRDefault="009835A4" w:rsidP="009835A4">
      <w:pPr>
        <w:spacing w:before="0" w:after="0" w:line="320" w:lineRule="exact"/>
        <w:rPr>
          <w:rFonts w:ascii="MS PGothic" w:eastAsia="MS PGothic" w:hAnsi="MS PGothic"/>
          <w:sz w:val="21"/>
          <w:szCs w:val="21"/>
          <w:lang w:eastAsia="ja-JP" w:bidi="ja-JP"/>
        </w:rPr>
      </w:pPr>
      <w:r w:rsidRPr="009835A4">
        <w:rPr>
          <w:rFonts w:ascii="MS PGothic" w:eastAsia="MS PGothic" w:hAnsi="MS PGothic"/>
          <w:sz w:val="21"/>
          <w:szCs w:val="21"/>
          <w:lang w:eastAsia="ja-JP" w:bidi="ja-JP"/>
        </w:rPr>
        <w:t>Ｘ世代は、親たちの世代の仕事に関する定義には従いません。彼らは、親が解雇されたり、職の不安定に直面するのを目にしており、多くは、景気が低迷していた1980年代初頭に働き始めました。これらの要因から、彼らは「忠誠」の定義を見直しています。このグループは、職の安定は期待しておらず、仕事を一時的なもので、もっとよいもの、少なくとも別のものへの足がかりであると見なす傾向があります。これはまた、会員組織に加わり、会員であり続けることへの姿勢にも強く影響しています。</w:t>
      </w:r>
    </w:p>
    <w:p w:rsidR="009835A4" w:rsidRPr="009835A4" w:rsidRDefault="009835A4" w:rsidP="009835A4">
      <w:pPr>
        <w:spacing w:before="0" w:after="0" w:line="320" w:lineRule="exact"/>
        <w:rPr>
          <w:rFonts w:ascii="MS PGothic" w:eastAsia="MS PGothic" w:hAnsi="MS PGothic"/>
          <w:sz w:val="21"/>
          <w:szCs w:val="21"/>
          <w:lang w:eastAsia="ja-JP" w:bidi="ja-JP"/>
        </w:rPr>
      </w:pPr>
    </w:p>
    <w:p w:rsidR="009835A4" w:rsidRPr="009835A4" w:rsidRDefault="009835A4" w:rsidP="009835A4">
      <w:pPr>
        <w:spacing w:before="0" w:after="0" w:line="320" w:lineRule="exact"/>
        <w:rPr>
          <w:rFonts w:ascii="MS PGothic" w:eastAsia="MS PGothic" w:hAnsi="MS PGothic"/>
          <w:sz w:val="21"/>
          <w:szCs w:val="21"/>
          <w:lang w:eastAsia="ja-JP" w:bidi="ja-JP"/>
        </w:rPr>
      </w:pPr>
      <w:r w:rsidRPr="009835A4">
        <w:rPr>
          <w:rFonts w:ascii="MS PGothic" w:eastAsia="MS PGothic" w:hAnsi="MS PGothic"/>
          <w:sz w:val="21"/>
          <w:szCs w:val="21"/>
          <w:lang w:eastAsia="ja-JP" w:bidi="ja-JP"/>
        </w:rPr>
        <w:t xml:space="preserve">Ｘ世代は、人生における仕事の役割についてバランスのとれた見方を持っています。働くことに意欲的ですが、職場以外の生活を楽しみたいと思っています。お金はやる気を引き出しますが、妥当な勤務時間や個人の能力開発の機会を得ることも期待しています。また、いつでも仕事を見つけられるよう新しいスキルを学ぶことに熱心です。 </w:t>
      </w:r>
    </w:p>
    <w:p w:rsidR="009835A4" w:rsidRPr="009835A4" w:rsidRDefault="009835A4" w:rsidP="009835A4">
      <w:pPr>
        <w:spacing w:before="0" w:after="0" w:line="320" w:lineRule="exact"/>
        <w:rPr>
          <w:rFonts w:ascii="MS PGothic" w:eastAsia="MS PGothic" w:hAnsi="MS PGothic"/>
          <w:sz w:val="21"/>
          <w:szCs w:val="21"/>
          <w:lang w:eastAsia="ja-JP" w:bidi="ja-JP"/>
        </w:rPr>
      </w:pPr>
    </w:p>
    <w:p w:rsidR="009835A4" w:rsidRPr="009835A4" w:rsidRDefault="009835A4" w:rsidP="009835A4">
      <w:pPr>
        <w:spacing w:before="0" w:after="0" w:line="320" w:lineRule="exact"/>
        <w:rPr>
          <w:rFonts w:ascii="MS PGothic" w:eastAsia="MS PGothic" w:hAnsi="MS PGothic"/>
          <w:sz w:val="21"/>
          <w:szCs w:val="21"/>
          <w:lang w:eastAsia="ja-JP" w:bidi="ja-JP"/>
        </w:rPr>
      </w:pPr>
      <w:r w:rsidRPr="009835A4">
        <w:rPr>
          <w:rFonts w:ascii="MS PGothic" w:eastAsia="MS PGothic" w:hAnsi="MS PGothic"/>
          <w:sz w:val="21"/>
          <w:szCs w:val="21"/>
          <w:lang w:eastAsia="ja-JP" w:bidi="ja-JP"/>
        </w:rPr>
        <w:lastRenderedPageBreak/>
        <w:t xml:space="preserve">この世代は、前の世代と同じようには組織・会社に忠誠を示しません。これに、仕事中心の生活を望まないことが合わさって、「怠け者」とか「やる気がない」というレッテルを貼られていますが、それはまったく正しくありません。Ｘ世代は、自分が大切だと思う仕事、難しくてもやりがいのあるもののために、一生懸命働きます。会社や組織に忠誠を尽くす換わりに、仕事の質に責任を持ちます。 </w:t>
      </w:r>
    </w:p>
    <w:p w:rsidR="009835A4" w:rsidRPr="009835A4" w:rsidRDefault="009835A4" w:rsidP="009835A4">
      <w:pPr>
        <w:spacing w:before="0" w:after="0" w:line="320" w:lineRule="exact"/>
        <w:rPr>
          <w:rFonts w:ascii="MS PGothic" w:eastAsia="MS PGothic" w:hAnsi="MS PGothic"/>
          <w:sz w:val="21"/>
          <w:szCs w:val="21"/>
          <w:lang w:eastAsia="ja-JP" w:bidi="ja-JP"/>
        </w:rPr>
      </w:pPr>
    </w:p>
    <w:p w:rsidR="009835A4" w:rsidRPr="009835A4" w:rsidRDefault="009835A4" w:rsidP="009835A4">
      <w:pPr>
        <w:spacing w:before="0" w:after="0" w:line="320" w:lineRule="exact"/>
        <w:rPr>
          <w:rFonts w:ascii="MS PGothic" w:eastAsia="MS PGothic" w:hAnsi="MS PGothic"/>
          <w:sz w:val="21"/>
          <w:szCs w:val="21"/>
          <w:lang w:eastAsia="ja-JP" w:bidi="ja-JP"/>
        </w:rPr>
      </w:pPr>
      <w:r w:rsidRPr="009835A4">
        <w:rPr>
          <w:rFonts w:ascii="MS PGothic" w:eastAsia="MS PGothic" w:hAnsi="MS PGothic"/>
          <w:sz w:val="21"/>
          <w:szCs w:val="21"/>
          <w:lang w:eastAsia="ja-JP" w:bidi="ja-JP"/>
        </w:rPr>
        <w:t xml:space="preserve">Ｘ世代は、問題解決能力があり、目標を重視する傾向があります。関与し、責任を負い、管理することに強い意欲を持っています。その他の特徴としては、多様性のある文化環境の中でうまく働くことができ、職場でも一定の楽しさを望み、物事をやってのけるのに現実的なアプローチを好むことなどが挙げられます。 </w:t>
      </w:r>
    </w:p>
    <w:p w:rsidR="009835A4" w:rsidRPr="009835A4" w:rsidRDefault="009835A4" w:rsidP="009835A4">
      <w:pPr>
        <w:spacing w:before="0" w:after="0" w:line="320" w:lineRule="exact"/>
        <w:rPr>
          <w:rFonts w:ascii="MS PGothic" w:eastAsia="MS PGothic" w:hAnsi="MS PGothic"/>
          <w:sz w:val="21"/>
          <w:szCs w:val="21"/>
          <w:lang w:eastAsia="ja-JP" w:bidi="ja-JP"/>
        </w:rPr>
      </w:pPr>
    </w:p>
    <w:p w:rsidR="009835A4" w:rsidRPr="009835A4" w:rsidRDefault="009835A4" w:rsidP="009835A4">
      <w:pPr>
        <w:spacing w:before="0" w:after="0" w:line="320" w:lineRule="exact"/>
        <w:rPr>
          <w:rFonts w:ascii="MS PGothic" w:eastAsia="MS PGothic" w:hAnsi="MS PGothic"/>
          <w:sz w:val="21"/>
          <w:szCs w:val="21"/>
          <w:lang w:eastAsia="ja-JP" w:bidi="ja-JP"/>
        </w:rPr>
      </w:pPr>
      <w:r w:rsidRPr="009835A4">
        <w:rPr>
          <w:rFonts w:ascii="MS PGothic" w:eastAsia="MS PGothic" w:hAnsi="MS PGothic"/>
          <w:sz w:val="21"/>
          <w:szCs w:val="21"/>
          <w:lang w:eastAsia="ja-JP" w:bidi="ja-JP"/>
        </w:rPr>
        <w:t>このグループは最近、ベビーブーマー世代とミレニアル世代の間の「真ん中の子」と呼ばれています。Ｘ世代の人は、ベビーブーマーやミレニアルより約40</w:t>
      </w:r>
      <w:r>
        <w:rPr>
          <w:rFonts w:ascii="MS PGothic" w:eastAsia="MS PGothic" w:hAnsi="MS PGothic"/>
          <w:sz w:val="21"/>
          <w:szCs w:val="21"/>
          <w:lang w:eastAsia="ja-JP" w:bidi="ja-JP"/>
        </w:rPr>
        <w:t>％少ないので、</w:t>
      </w:r>
      <w:r>
        <w:rPr>
          <w:rFonts w:ascii="MS PGothic" w:eastAsia="MS PGothic" w:hAnsi="MS PGothic" w:hint="eastAsia"/>
          <w:sz w:val="21"/>
          <w:szCs w:val="21"/>
          <w:lang w:eastAsia="ja-JP" w:bidi="ja-JP"/>
        </w:rPr>
        <w:t>奉仕</w:t>
      </w:r>
      <w:r w:rsidRPr="009835A4">
        <w:rPr>
          <w:rFonts w:ascii="MS PGothic" w:eastAsia="MS PGothic" w:hAnsi="MS PGothic"/>
          <w:sz w:val="21"/>
          <w:szCs w:val="21"/>
          <w:lang w:eastAsia="ja-JP" w:bidi="ja-JP"/>
        </w:rPr>
        <w:t>活動ができる人の数も少ないことを意味します。</w:t>
      </w:r>
    </w:p>
    <w:p w:rsidR="00551D42" w:rsidRPr="009835A4" w:rsidRDefault="00551D42" w:rsidP="00551D42">
      <w:pPr>
        <w:spacing w:before="0" w:after="0" w:line="320" w:lineRule="exact"/>
        <w:rPr>
          <w:rFonts w:ascii="MS PGothic" w:eastAsia="MS PGothic" w:hAnsi="MS PGothic" w:cs="Arial"/>
          <w:sz w:val="21"/>
          <w:szCs w:val="21"/>
          <w:lang w:eastAsia="ja-JP"/>
        </w:rPr>
      </w:pPr>
    </w:p>
    <w:p w:rsidR="00551D42" w:rsidRPr="009835A4" w:rsidRDefault="009835A4" w:rsidP="00551D42">
      <w:pPr>
        <w:spacing w:before="0" w:after="0" w:line="320" w:lineRule="exact"/>
        <w:rPr>
          <w:rFonts w:ascii="MS PGothic" w:eastAsia="MS PGothic" w:hAnsi="MS PGothic" w:cs="Arial"/>
          <w:sz w:val="21"/>
          <w:szCs w:val="21"/>
          <w:u w:val="single"/>
          <w:lang w:eastAsia="ja-JP"/>
        </w:rPr>
      </w:pPr>
      <w:r w:rsidRPr="009835A4">
        <w:rPr>
          <w:rFonts w:ascii="MS PGothic" w:eastAsia="MS PGothic" w:hAnsi="MS PGothic" w:cs="Arial" w:hint="eastAsia"/>
          <w:sz w:val="21"/>
          <w:szCs w:val="21"/>
          <w:u w:val="single"/>
          <w:lang w:eastAsia="ja-JP"/>
        </w:rPr>
        <w:t>Ｘ世代</w:t>
      </w:r>
      <w:r w:rsidR="000D7AB4" w:rsidRPr="009835A4">
        <w:rPr>
          <w:rFonts w:ascii="MS PGothic" w:eastAsia="MS PGothic" w:hAnsi="MS PGothic" w:cs="Arial" w:hint="eastAsia"/>
          <w:sz w:val="21"/>
          <w:szCs w:val="21"/>
          <w:u w:val="single"/>
          <w:lang w:eastAsia="ja-JP"/>
        </w:rPr>
        <w:t>の特徴</w:t>
      </w:r>
    </w:p>
    <w:p w:rsidR="00551D42" w:rsidRPr="009835A4" w:rsidRDefault="00034D94" w:rsidP="00E65172">
      <w:pPr>
        <w:spacing w:before="0" w:after="0" w:line="320" w:lineRule="exact"/>
        <w:ind w:left="360"/>
        <w:rPr>
          <w:rFonts w:ascii="MS PGothic" w:eastAsia="MS PGothic" w:hAnsi="MS PGothic" w:cs="Arial"/>
          <w:i/>
          <w:sz w:val="21"/>
          <w:szCs w:val="21"/>
          <w:lang w:eastAsia="ja-JP"/>
        </w:rPr>
      </w:pPr>
      <w:r w:rsidRPr="009835A4">
        <w:rPr>
          <w:rFonts w:ascii="MS PGothic" w:eastAsia="MS PGothic" w:hAnsi="MS PGothic" w:cs="Arial" w:hint="eastAsia"/>
          <w:i/>
          <w:sz w:val="21"/>
          <w:szCs w:val="21"/>
          <w:lang w:eastAsia="ja-JP"/>
        </w:rPr>
        <w:t>価値</w:t>
      </w:r>
    </w:p>
    <w:p w:rsidR="009835A4" w:rsidRPr="009835A4" w:rsidRDefault="009835A4" w:rsidP="009835A4">
      <w:pPr>
        <w:pStyle w:val="ListParagraph"/>
        <w:numPr>
          <w:ilvl w:val="0"/>
          <w:numId w:val="16"/>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 xml:space="preserve">貢献 </w:t>
      </w:r>
    </w:p>
    <w:p w:rsidR="009835A4" w:rsidRPr="009835A4" w:rsidRDefault="009835A4" w:rsidP="009835A4">
      <w:pPr>
        <w:pStyle w:val="ListParagraph"/>
        <w:numPr>
          <w:ilvl w:val="0"/>
          <w:numId w:val="16"/>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フィードバックを得ること、および評価されること</w:t>
      </w:r>
    </w:p>
    <w:p w:rsidR="009835A4" w:rsidRPr="009835A4" w:rsidRDefault="009835A4" w:rsidP="009835A4">
      <w:pPr>
        <w:pStyle w:val="ListParagraph"/>
        <w:numPr>
          <w:ilvl w:val="0"/>
          <w:numId w:val="16"/>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自律性</w:t>
      </w:r>
    </w:p>
    <w:p w:rsidR="009835A4" w:rsidRPr="009835A4" w:rsidRDefault="009835A4" w:rsidP="009835A4">
      <w:pPr>
        <w:pStyle w:val="ListParagraph"/>
        <w:numPr>
          <w:ilvl w:val="0"/>
          <w:numId w:val="16"/>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 xml:space="preserve"> 管理職と過ごす時間 </w:t>
      </w:r>
    </w:p>
    <w:p w:rsidR="00551D42" w:rsidRPr="009835A4" w:rsidRDefault="00551D42" w:rsidP="00BC45B1">
      <w:pPr>
        <w:spacing w:before="0" w:after="0" w:line="280" w:lineRule="exact"/>
        <w:rPr>
          <w:rFonts w:ascii="MS PGothic" w:eastAsia="MS PGothic" w:hAnsi="MS PGothic" w:cs="Arial"/>
          <w:sz w:val="21"/>
          <w:szCs w:val="21"/>
          <w:lang w:eastAsia="ja-JP"/>
        </w:rPr>
      </w:pPr>
    </w:p>
    <w:p w:rsidR="00551D42" w:rsidRPr="009835A4" w:rsidRDefault="00034D94" w:rsidP="00E65172">
      <w:pPr>
        <w:spacing w:before="0" w:after="0" w:line="320" w:lineRule="exact"/>
        <w:ind w:left="360"/>
        <w:rPr>
          <w:rFonts w:ascii="MS PGothic" w:eastAsia="MS PGothic" w:hAnsi="MS PGothic" w:cs="Arial"/>
          <w:i/>
          <w:sz w:val="21"/>
          <w:szCs w:val="21"/>
          <w:lang w:eastAsia="ja-JP"/>
        </w:rPr>
      </w:pPr>
      <w:r w:rsidRPr="009835A4">
        <w:rPr>
          <w:rFonts w:ascii="MS PGothic" w:eastAsia="MS PGothic" w:hAnsi="MS PGothic" w:cs="Arial" w:hint="eastAsia"/>
          <w:i/>
          <w:sz w:val="21"/>
          <w:szCs w:val="21"/>
          <w:lang w:eastAsia="ja-JP"/>
        </w:rPr>
        <w:t>性質</w:t>
      </w:r>
    </w:p>
    <w:p w:rsidR="009835A4" w:rsidRPr="009835A4" w:rsidRDefault="009835A4" w:rsidP="009835A4">
      <w:pPr>
        <w:pStyle w:val="ListParagraph"/>
        <w:numPr>
          <w:ilvl w:val="0"/>
          <w:numId w:val="17"/>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適応性</w:t>
      </w:r>
    </w:p>
    <w:p w:rsidR="009835A4" w:rsidRPr="009835A4" w:rsidRDefault="009835A4" w:rsidP="009835A4">
      <w:pPr>
        <w:pStyle w:val="ListParagraph"/>
        <w:numPr>
          <w:ilvl w:val="0"/>
          <w:numId w:val="17"/>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 xml:space="preserve">独立性 </w:t>
      </w:r>
    </w:p>
    <w:p w:rsidR="00551D42" w:rsidRPr="009835A4" w:rsidRDefault="00551D42" w:rsidP="00BC45B1">
      <w:pPr>
        <w:spacing w:before="0" w:after="0" w:line="280" w:lineRule="exact"/>
        <w:rPr>
          <w:rFonts w:ascii="MS PGothic" w:eastAsia="MS PGothic" w:hAnsi="MS PGothic" w:cs="Arial"/>
          <w:sz w:val="21"/>
          <w:szCs w:val="21"/>
          <w:lang w:eastAsia="ja-JP"/>
        </w:rPr>
      </w:pPr>
    </w:p>
    <w:p w:rsidR="00551D42" w:rsidRPr="009835A4" w:rsidRDefault="000D7AB4" w:rsidP="00E65172">
      <w:pPr>
        <w:spacing w:before="0" w:after="0" w:line="320" w:lineRule="exact"/>
        <w:ind w:left="360"/>
        <w:rPr>
          <w:rFonts w:ascii="MS PGothic" w:eastAsia="MS PGothic" w:hAnsi="MS PGothic" w:cs="Arial"/>
          <w:i/>
          <w:sz w:val="21"/>
          <w:szCs w:val="21"/>
          <w:lang w:eastAsia="ja-JP"/>
        </w:rPr>
      </w:pPr>
      <w:r w:rsidRPr="009835A4">
        <w:rPr>
          <w:rFonts w:ascii="MS PGothic" w:eastAsia="MS PGothic" w:hAnsi="MS PGothic" w:cs="Arial" w:hint="eastAsia"/>
          <w:i/>
          <w:sz w:val="21"/>
          <w:szCs w:val="21"/>
          <w:lang w:eastAsia="ja-JP"/>
        </w:rPr>
        <w:t>仕事のスタイル</w:t>
      </w:r>
      <w:r w:rsidR="00551D42" w:rsidRPr="009835A4">
        <w:rPr>
          <w:rFonts w:ascii="MS PGothic" w:eastAsia="MS PGothic" w:hAnsi="MS PGothic" w:cs="Arial"/>
          <w:i/>
          <w:sz w:val="21"/>
          <w:szCs w:val="21"/>
          <w:lang w:eastAsia="ja-JP"/>
        </w:rPr>
        <w:t xml:space="preserve"> </w:t>
      </w:r>
    </w:p>
    <w:p w:rsidR="009835A4" w:rsidRPr="009835A4" w:rsidRDefault="009835A4" w:rsidP="009835A4">
      <w:pPr>
        <w:pStyle w:val="ListParagraph"/>
        <w:numPr>
          <w:ilvl w:val="0"/>
          <w:numId w:val="18"/>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高品質の最終結果</w:t>
      </w:r>
    </w:p>
    <w:p w:rsidR="009835A4" w:rsidRPr="009835A4" w:rsidRDefault="009835A4" w:rsidP="009835A4">
      <w:pPr>
        <w:pStyle w:val="ListParagraph"/>
        <w:numPr>
          <w:ilvl w:val="0"/>
          <w:numId w:val="18"/>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 xml:space="preserve"> 生産性 </w:t>
      </w:r>
    </w:p>
    <w:p w:rsidR="009835A4" w:rsidRPr="009835A4" w:rsidRDefault="009835A4" w:rsidP="009835A4">
      <w:pPr>
        <w:pStyle w:val="ListParagraph"/>
        <w:numPr>
          <w:ilvl w:val="0"/>
          <w:numId w:val="18"/>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仕事と生活のバランス</w:t>
      </w:r>
    </w:p>
    <w:p w:rsidR="009835A4" w:rsidRPr="009835A4" w:rsidRDefault="009835A4" w:rsidP="009835A4">
      <w:pPr>
        <w:pStyle w:val="ListParagraph"/>
        <w:numPr>
          <w:ilvl w:val="0"/>
          <w:numId w:val="18"/>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 xml:space="preserve">柔軟性の高い勤務時間/仕事を分かち合うことに関心を持っている </w:t>
      </w:r>
    </w:p>
    <w:p w:rsidR="009835A4" w:rsidRPr="009835A4" w:rsidRDefault="009835A4" w:rsidP="009835A4">
      <w:pPr>
        <w:pStyle w:val="ListParagraph"/>
        <w:numPr>
          <w:ilvl w:val="0"/>
          <w:numId w:val="18"/>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 xml:space="preserve">フリーエージェント（組織に雇われない働き方） </w:t>
      </w:r>
    </w:p>
    <w:p w:rsidR="009835A4" w:rsidRPr="009835A4" w:rsidRDefault="009835A4" w:rsidP="009835A4">
      <w:pPr>
        <w:pStyle w:val="ListParagraph"/>
        <w:numPr>
          <w:ilvl w:val="0"/>
          <w:numId w:val="18"/>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 xml:space="preserve">自分を市場性のある商品と見る </w:t>
      </w:r>
    </w:p>
    <w:p w:rsidR="009835A4" w:rsidRPr="009835A4" w:rsidRDefault="009835A4" w:rsidP="009835A4">
      <w:pPr>
        <w:pStyle w:val="ListParagraph"/>
        <w:numPr>
          <w:ilvl w:val="0"/>
          <w:numId w:val="18"/>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 xml:space="preserve">権威を受け入れることを厭わないが、肩書にはこだわらない </w:t>
      </w:r>
    </w:p>
    <w:p w:rsidR="009835A4" w:rsidRPr="009835A4" w:rsidRDefault="009835A4" w:rsidP="009835A4">
      <w:pPr>
        <w:pStyle w:val="ListParagraph"/>
        <w:numPr>
          <w:ilvl w:val="0"/>
          <w:numId w:val="18"/>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 xml:space="preserve">技術面で能力に長ける </w:t>
      </w:r>
    </w:p>
    <w:p w:rsidR="009835A4" w:rsidRPr="009835A4" w:rsidRDefault="009835A4" w:rsidP="009835A4">
      <w:pPr>
        <w:pStyle w:val="ListParagraph"/>
        <w:numPr>
          <w:ilvl w:val="0"/>
          <w:numId w:val="18"/>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 xml:space="preserve">内部での昇進 </w:t>
      </w:r>
    </w:p>
    <w:p w:rsidR="00551D42" w:rsidRPr="009835A4" w:rsidRDefault="009835A4" w:rsidP="00551D42">
      <w:pPr>
        <w:pStyle w:val="ListParagraph"/>
        <w:numPr>
          <w:ilvl w:val="0"/>
          <w:numId w:val="18"/>
        </w:numPr>
        <w:spacing w:line="320" w:lineRule="exact"/>
        <w:rPr>
          <w:rFonts w:ascii="MS PGothic" w:eastAsia="MS PGothic" w:hAnsi="MS PGothic" w:cs="Arial"/>
          <w:sz w:val="21"/>
          <w:szCs w:val="21"/>
          <w:lang w:eastAsia="ja-JP" w:bidi="ja-JP"/>
        </w:rPr>
      </w:pPr>
      <w:r w:rsidRPr="009835A4">
        <w:rPr>
          <w:rFonts w:ascii="MS PGothic" w:eastAsia="MS PGothic" w:hAnsi="MS PGothic" w:cs="Arial"/>
          <w:sz w:val="21"/>
          <w:szCs w:val="21"/>
          <w:lang w:eastAsia="ja-JP" w:bidi="ja-JP"/>
        </w:rPr>
        <w:t xml:space="preserve">民族・人種的多様性 </w:t>
      </w:r>
    </w:p>
    <w:p w:rsidR="00DF1934" w:rsidRPr="00732959" w:rsidRDefault="00DF1934" w:rsidP="00551D42">
      <w:pPr>
        <w:spacing w:before="0" w:after="0" w:line="320" w:lineRule="exact"/>
        <w:rPr>
          <w:rFonts w:ascii="MS PGothic" w:eastAsia="MS PGothic" w:hAnsi="MS PGothic" w:cs="Arial"/>
          <w:sz w:val="22"/>
          <w:szCs w:val="22"/>
          <w:lang w:eastAsia="ja-JP"/>
        </w:rPr>
      </w:pPr>
    </w:p>
    <w:p w:rsidR="00551D42" w:rsidRPr="009835A4" w:rsidRDefault="00034D94" w:rsidP="00DF1934">
      <w:pPr>
        <w:spacing w:before="0" w:after="0" w:line="240" w:lineRule="auto"/>
        <w:rPr>
          <w:rFonts w:ascii="MS PGothic" w:eastAsia="MS PGothic" w:hAnsi="MS PGothic"/>
          <w:i/>
          <w:sz w:val="20"/>
          <w:szCs w:val="20"/>
        </w:rPr>
      </w:pPr>
      <w:r w:rsidRPr="00732959">
        <w:rPr>
          <w:rFonts w:ascii="MS PGothic" w:eastAsia="MS PGothic" w:hAnsi="MS PGothic" w:hint="eastAsia"/>
          <w:i/>
          <w:sz w:val="20"/>
          <w:szCs w:val="20"/>
          <w:lang w:eastAsia="ja-JP"/>
        </w:rPr>
        <w:t>資料</w:t>
      </w:r>
      <w:r w:rsidR="003D3290">
        <w:rPr>
          <w:rFonts w:ascii="MS PGothic" w:eastAsia="MS PGothic" w:hAnsi="MS PGothic" w:hint="eastAsia"/>
          <w:i/>
          <w:sz w:val="20"/>
          <w:szCs w:val="20"/>
          <w:lang w:eastAsia="ja-JP"/>
        </w:rPr>
        <w:t>および</w:t>
      </w:r>
      <w:r w:rsidR="009C3A96" w:rsidRPr="00732959">
        <w:rPr>
          <w:rFonts w:ascii="MS PGothic" w:eastAsia="MS PGothic" w:hAnsi="MS PGothic" w:hint="eastAsia"/>
          <w:i/>
          <w:sz w:val="20"/>
          <w:szCs w:val="20"/>
          <w:lang w:eastAsia="ja-JP"/>
        </w:rPr>
        <w:t>参照：</w:t>
      </w:r>
    </w:p>
    <w:p w:rsidR="004923AA" w:rsidRPr="004923AA" w:rsidRDefault="004923AA" w:rsidP="004923AA">
      <w:pPr>
        <w:snapToGrid w:val="0"/>
        <w:spacing w:before="0" w:after="0" w:line="240" w:lineRule="auto"/>
        <w:rPr>
          <w:rFonts w:asciiTheme="majorHAnsi" w:hAnsiTheme="majorHAnsi"/>
          <w:sz w:val="20"/>
          <w:szCs w:val="20"/>
        </w:rPr>
      </w:pPr>
      <w:r w:rsidRPr="004923AA">
        <w:rPr>
          <w:rFonts w:asciiTheme="majorHAnsi" w:hAnsiTheme="majorHAnsi"/>
          <w:sz w:val="20"/>
          <w:szCs w:val="20"/>
        </w:rPr>
        <w:t>Generation X. (</w:t>
      </w:r>
      <w:proofErr w:type="spellStart"/>
      <w:r w:rsidRPr="004923AA">
        <w:rPr>
          <w:rFonts w:asciiTheme="majorHAnsi" w:hAnsiTheme="majorHAnsi"/>
          <w:sz w:val="20"/>
          <w:szCs w:val="20"/>
        </w:rPr>
        <w:t>n.d</w:t>
      </w:r>
      <w:proofErr w:type="spellEnd"/>
      <w:r w:rsidRPr="004923AA">
        <w:rPr>
          <w:rFonts w:asciiTheme="majorHAnsi" w:hAnsiTheme="majorHAnsi"/>
          <w:sz w:val="20"/>
          <w:szCs w:val="20"/>
        </w:rPr>
        <w:t>). Retrieved from http://www.valueoptions.com/spotlight_YIW/gen_x.htm.</w:t>
      </w:r>
    </w:p>
    <w:p w:rsidR="004923AA" w:rsidRPr="004923AA" w:rsidRDefault="004923AA" w:rsidP="004923AA">
      <w:pPr>
        <w:snapToGrid w:val="0"/>
        <w:spacing w:before="0" w:after="0" w:line="240" w:lineRule="auto"/>
        <w:rPr>
          <w:rFonts w:asciiTheme="majorHAnsi" w:hAnsiTheme="majorHAnsi"/>
          <w:bCs/>
          <w:sz w:val="20"/>
          <w:szCs w:val="20"/>
        </w:rPr>
      </w:pPr>
      <w:r w:rsidRPr="004923AA">
        <w:rPr>
          <w:rFonts w:asciiTheme="majorHAnsi" w:hAnsiTheme="majorHAnsi"/>
          <w:bCs/>
          <w:sz w:val="20"/>
          <w:szCs w:val="20"/>
        </w:rPr>
        <w:t>Sowa, C. (</w:t>
      </w:r>
      <w:r w:rsidRPr="004923AA">
        <w:rPr>
          <w:rFonts w:asciiTheme="majorHAnsi" w:hAnsiTheme="majorHAnsi"/>
          <w:sz w:val="20"/>
          <w:szCs w:val="20"/>
        </w:rPr>
        <w:t xml:space="preserve">December 22, 2009). </w:t>
      </w:r>
      <w:r w:rsidRPr="004923AA">
        <w:rPr>
          <w:rFonts w:asciiTheme="majorHAnsi" w:hAnsiTheme="majorHAnsi"/>
          <w:bCs/>
          <w:sz w:val="20"/>
          <w:szCs w:val="20"/>
        </w:rPr>
        <w:t>6 Rules of Marketing to Generation X. Retrieved from http://www.americasbestcompanies.com/blog/6-rules-marketing-generation-x.aspx.</w:t>
      </w:r>
    </w:p>
    <w:p w:rsidR="00551D42" w:rsidRDefault="00551D42" w:rsidP="004923AA">
      <w:pPr>
        <w:snapToGrid w:val="0"/>
        <w:spacing w:before="0" w:after="0" w:line="240" w:lineRule="auto"/>
        <w:rPr>
          <w:rFonts w:asciiTheme="majorHAnsi" w:hAnsiTheme="majorHAnsi" w:cs="Arial"/>
          <w:sz w:val="20"/>
          <w:szCs w:val="20"/>
        </w:rPr>
      </w:pPr>
    </w:p>
    <w:p w:rsidR="003D3290" w:rsidRPr="003D3290" w:rsidRDefault="003D3290" w:rsidP="004923AA">
      <w:pPr>
        <w:snapToGrid w:val="0"/>
        <w:spacing w:before="0" w:after="0" w:line="240" w:lineRule="auto"/>
        <w:rPr>
          <w:rFonts w:ascii="MS PGothic" w:eastAsia="MS PGothic" w:hAnsi="MS PGothic" w:cs="Arial"/>
          <w:sz w:val="20"/>
          <w:szCs w:val="20"/>
        </w:rPr>
      </w:pPr>
      <w:r w:rsidRPr="003D3290">
        <w:rPr>
          <w:rFonts w:ascii="MS PGothic" w:eastAsia="MS PGothic" w:hAnsi="MS PGothic" w:cs="Arial" w:hint="eastAsia"/>
          <w:sz w:val="20"/>
          <w:szCs w:val="20"/>
          <w:lang w:eastAsia="ja-JP"/>
        </w:rPr>
        <w:t>（翻訳：SIA作成）</w:t>
      </w:r>
    </w:p>
    <w:sectPr w:rsidR="003D3290" w:rsidRPr="003D3290" w:rsidSect="00D15669">
      <w:headerReference w:type="even" r:id="rId9"/>
      <w:headerReference w:type="default" r:id="rId10"/>
      <w:footerReference w:type="even" r:id="rId11"/>
      <w:footerReference w:type="default" r:id="rId12"/>
      <w:footerReference w:type="first" r:id="rId13"/>
      <w:pgSz w:w="12240" w:h="15840"/>
      <w:pgMar w:top="1152" w:right="1152" w:bottom="1152" w:left="1152"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358" w:rsidRDefault="00732358">
      <w:pPr>
        <w:spacing w:after="0" w:line="240" w:lineRule="auto"/>
      </w:pPr>
      <w:r>
        <w:separator/>
      </w:r>
    </w:p>
  </w:endnote>
  <w:endnote w:type="continuationSeparator" w:id="0">
    <w:p w:rsidR="00732358" w:rsidRDefault="00732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ＭＳ 明朝">
    <w:altName w:val="MS Mincho"/>
    <w:charset w:val="4E"/>
    <w:family w:val="auto"/>
    <w:pitch w:val="variable"/>
    <w:sig w:usb0="00000000" w:usb1="6AC7FDFB" w:usb2="00000012" w:usb3="00000000" w:csb0="0002009F" w:csb1="00000000"/>
  </w:font>
  <w:font w:name="Calibri Bold">
    <w:panose1 w:val="020F070203040403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B4" w:rsidRDefault="000D7AB4">
    <w:pPr>
      <w:pStyle w:val="Footer"/>
    </w:pPr>
  </w:p>
  <w:p w:rsidR="000D7AB4" w:rsidRDefault="000D7AB4">
    <w:pPr>
      <w:pStyle w:val="FooterEven"/>
    </w:pPr>
    <w:r>
      <w:t xml:space="preserve">Page </w:t>
    </w:r>
    <w:r w:rsidR="00810538">
      <w:fldChar w:fldCharType="begin"/>
    </w:r>
    <w:r>
      <w:instrText xml:space="preserve"> PAGE   \* MERGEFORMAT </w:instrText>
    </w:r>
    <w:r w:rsidR="00810538">
      <w:fldChar w:fldCharType="separate"/>
    </w:r>
    <w:r>
      <w:rPr>
        <w:noProof/>
      </w:rPr>
      <w:t>2</w:t>
    </w:r>
    <w:r w:rsidR="00810538">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18626845"/>
      <w:docPartObj>
        <w:docPartGallery w:val="Page Numbers (Top of Page)"/>
        <w:docPartUnique/>
      </w:docPartObj>
    </w:sdtPr>
    <w:sdtContent>
      <w:p w:rsidR="000D7AB4" w:rsidRPr="00170BF0" w:rsidRDefault="000D7AB4" w:rsidP="00170BF0">
        <w:pPr>
          <w:pStyle w:val="FooterPinkLine"/>
          <w:tabs>
            <w:tab w:val="right" w:pos="9900"/>
          </w:tabs>
          <w:jc w:val="left"/>
          <w:rPr>
            <w:rFonts w:asciiTheme="majorHAnsi" w:hAnsiTheme="majorHAnsi"/>
            <w:sz w:val="20"/>
            <w:szCs w:val="20"/>
          </w:rPr>
        </w:pPr>
        <w:r w:rsidRPr="00170BF0">
          <w:t xml:space="preserve">© Soroptimist International of the Americas. </w:t>
        </w:r>
        <w:r w:rsidR="00D10A2A">
          <w:rPr>
            <w:lang w:eastAsia="zh-TW"/>
          </w:rPr>
          <w:t>Revised December 2016</w:t>
        </w:r>
        <w:r w:rsidRPr="00170BF0">
          <w:tab/>
        </w:r>
        <w:r w:rsidR="009454B8">
          <w:rPr>
            <w:rFonts w:asciiTheme="majorHAnsi" w:hAnsiTheme="majorHAnsi"/>
            <w:sz w:val="20"/>
            <w:szCs w:val="20"/>
          </w:rPr>
          <w:t xml:space="preserve">Page | </w:t>
        </w:r>
        <w:r w:rsidR="00810538">
          <w:rPr>
            <w:rFonts w:asciiTheme="majorHAnsi" w:hAnsiTheme="majorHAnsi"/>
            <w:sz w:val="20"/>
            <w:szCs w:val="20"/>
          </w:rPr>
          <w:fldChar w:fldCharType="begin"/>
        </w:r>
        <w:r w:rsidR="009454B8">
          <w:rPr>
            <w:rFonts w:asciiTheme="majorHAnsi" w:hAnsiTheme="majorHAnsi"/>
            <w:sz w:val="20"/>
            <w:szCs w:val="20"/>
          </w:rPr>
          <w:instrText xml:space="preserve"> PAGE   \* MERGEFORMAT </w:instrText>
        </w:r>
        <w:r w:rsidR="00810538">
          <w:rPr>
            <w:rFonts w:asciiTheme="majorHAnsi" w:hAnsiTheme="majorHAnsi"/>
            <w:sz w:val="20"/>
            <w:szCs w:val="20"/>
          </w:rPr>
          <w:fldChar w:fldCharType="separate"/>
        </w:r>
        <w:r w:rsidR="008B38B8">
          <w:rPr>
            <w:rFonts w:asciiTheme="majorHAnsi" w:hAnsiTheme="majorHAnsi"/>
            <w:noProof/>
            <w:sz w:val="20"/>
            <w:szCs w:val="20"/>
          </w:rPr>
          <w:t>2</w:t>
        </w:r>
        <w:r w:rsidR="00810538">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B4" w:rsidRPr="00170BF0" w:rsidRDefault="000D7AB4" w:rsidP="00170BF0">
    <w:pPr>
      <w:pStyle w:val="FooterPinkLine"/>
      <w:tabs>
        <w:tab w:val="right" w:pos="9900"/>
      </w:tabs>
      <w:jc w:val="left"/>
      <w:rPr>
        <w:szCs w:val="18"/>
      </w:rPr>
    </w:pPr>
    <w:r w:rsidRPr="00170BF0">
      <w:rPr>
        <w:szCs w:val="18"/>
      </w:rPr>
      <w:t xml:space="preserve">© Soroptimist International of the Americas. </w:t>
    </w:r>
    <w:r w:rsidR="00D10A2A">
      <w:rPr>
        <w:lang w:eastAsia="zh-TW"/>
      </w:rPr>
      <w:t>Revised December 2016</w:t>
    </w:r>
    <w:r w:rsidRPr="00170BF0">
      <w:rPr>
        <w:szCs w:val="18"/>
      </w:rPr>
      <w:tab/>
    </w:r>
    <w:sdt>
      <w:sdtPr>
        <w:rPr>
          <w:rFonts w:asciiTheme="majorHAnsi" w:hAnsiTheme="majorHAnsi"/>
          <w:szCs w:val="18"/>
        </w:rPr>
        <w:id w:val="149512207"/>
        <w:docPartObj>
          <w:docPartGallery w:val="Page Numbers (Top of Page)"/>
          <w:docPartUnique/>
        </w:docPartObj>
      </w:sdtPr>
      <w:sdtContent>
        <w:r w:rsidR="009454B8">
          <w:rPr>
            <w:rFonts w:asciiTheme="majorHAnsi" w:hAnsiTheme="majorHAnsi"/>
            <w:sz w:val="20"/>
            <w:szCs w:val="20"/>
          </w:rPr>
          <w:t xml:space="preserve">Page | </w:t>
        </w:r>
        <w:r w:rsidR="00810538">
          <w:rPr>
            <w:rFonts w:asciiTheme="majorHAnsi" w:hAnsiTheme="majorHAnsi"/>
            <w:sz w:val="20"/>
            <w:szCs w:val="20"/>
          </w:rPr>
          <w:fldChar w:fldCharType="begin"/>
        </w:r>
        <w:r w:rsidR="009454B8">
          <w:rPr>
            <w:rFonts w:asciiTheme="majorHAnsi" w:hAnsiTheme="majorHAnsi"/>
            <w:sz w:val="20"/>
            <w:szCs w:val="20"/>
          </w:rPr>
          <w:instrText xml:space="preserve"> PAGE   \* MERGEFORMAT </w:instrText>
        </w:r>
        <w:r w:rsidR="00810538">
          <w:rPr>
            <w:rFonts w:asciiTheme="majorHAnsi" w:hAnsiTheme="majorHAnsi"/>
            <w:sz w:val="20"/>
            <w:szCs w:val="20"/>
          </w:rPr>
          <w:fldChar w:fldCharType="separate"/>
        </w:r>
        <w:r w:rsidR="008B38B8">
          <w:rPr>
            <w:rFonts w:asciiTheme="majorHAnsi" w:hAnsiTheme="majorHAnsi"/>
            <w:noProof/>
            <w:sz w:val="20"/>
            <w:szCs w:val="20"/>
          </w:rPr>
          <w:t>1</w:t>
        </w:r>
        <w:r w:rsidR="00810538">
          <w:rPr>
            <w:rFonts w:asciiTheme="majorHAnsi" w:hAnsiTheme="majorHAnsi"/>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358" w:rsidRDefault="00732358">
      <w:pPr>
        <w:spacing w:after="0" w:line="240" w:lineRule="auto"/>
      </w:pPr>
      <w:r>
        <w:separator/>
      </w:r>
    </w:p>
  </w:footnote>
  <w:footnote w:type="continuationSeparator" w:id="0">
    <w:p w:rsidR="00732358" w:rsidRDefault="00732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B4" w:rsidRDefault="000D7AB4">
    <w:pPr>
      <w:pStyle w:val="HeaderEven"/>
    </w:pPr>
    <w:r>
      <w:t>Teen Dating Violence</w:t>
    </w:r>
  </w:p>
  <w:p w:rsidR="000D7AB4" w:rsidRDefault="000D7A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94" w:rsidRDefault="000E0994" w:rsidP="006F0C9A">
    <w:pPr>
      <w:pStyle w:val="SecondPageHeader"/>
      <w:spacing w:after="240"/>
      <w:rPr>
        <w:rFonts w:asciiTheme="majorHAnsi" w:hAnsiTheme="majorHAnsi"/>
        <w:b/>
      </w:rPr>
    </w:pPr>
  </w:p>
  <w:p w:rsidR="000D7AB4" w:rsidRPr="00C72DD9" w:rsidRDefault="000E0994" w:rsidP="006F0C9A">
    <w:pPr>
      <w:pStyle w:val="SecondPageHeader"/>
      <w:spacing w:after="240"/>
      <w:rPr>
        <w:rFonts w:ascii="MS PGothic" w:eastAsia="MS PGothic" w:hAnsi="MS PGothic"/>
        <w:b/>
      </w:rPr>
    </w:pPr>
    <w:bookmarkStart w:id="0" w:name="_GoBack"/>
    <w:r w:rsidRPr="00C72DD9">
      <w:rPr>
        <w:rFonts w:ascii="MS PGothic" w:eastAsia="MS PGothic" w:hAnsi="MS PGothic" w:hint="eastAsia"/>
        <w:b/>
        <w:lang w:eastAsia="ja-JP"/>
      </w:rPr>
      <w:t>X世代の一般的な特徴</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155EB"/>
    <w:multiLevelType w:val="hybridMultilevel"/>
    <w:tmpl w:val="A15C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15382"/>
    <w:multiLevelType w:val="hybridMultilevel"/>
    <w:tmpl w:val="66B8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C4380A"/>
    <w:multiLevelType w:val="hybridMultilevel"/>
    <w:tmpl w:val="2BE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1"/>
  </w:num>
  <w:num w:numId="6">
    <w:abstractNumId w:val="8"/>
  </w:num>
  <w:num w:numId="7">
    <w:abstractNumId w:val="14"/>
  </w:num>
  <w:num w:numId="8">
    <w:abstractNumId w:val="15"/>
  </w:num>
  <w:num w:numId="9">
    <w:abstractNumId w:val="13"/>
  </w:num>
  <w:num w:numId="10">
    <w:abstractNumId w:val="5"/>
  </w:num>
  <w:num w:numId="11">
    <w:abstractNumId w:val="16"/>
  </w:num>
  <w:num w:numId="12">
    <w:abstractNumId w:val="0"/>
  </w:num>
  <w:num w:numId="13">
    <w:abstractNumId w:val="3"/>
  </w:num>
  <w:num w:numId="14">
    <w:abstractNumId w:val="17"/>
  </w:num>
  <w:num w:numId="15">
    <w:abstractNumId w:val="2"/>
  </w:num>
  <w:num w:numId="16">
    <w:abstractNumId w:val="7"/>
  </w:num>
  <w:num w:numId="17">
    <w:abstractNumId w:val="9"/>
  </w:num>
  <w:num w:numId="1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
  <w:rsids>
    <w:rsidRoot w:val="00E07795"/>
    <w:rsid w:val="00002271"/>
    <w:rsid w:val="000037C8"/>
    <w:rsid w:val="000200D3"/>
    <w:rsid w:val="00022D17"/>
    <w:rsid w:val="00024F48"/>
    <w:rsid w:val="00034D94"/>
    <w:rsid w:val="00044BFB"/>
    <w:rsid w:val="0004717E"/>
    <w:rsid w:val="00055FAC"/>
    <w:rsid w:val="00060267"/>
    <w:rsid w:val="000602DC"/>
    <w:rsid w:val="000635FD"/>
    <w:rsid w:val="000740F3"/>
    <w:rsid w:val="00074360"/>
    <w:rsid w:val="00076C51"/>
    <w:rsid w:val="000873E7"/>
    <w:rsid w:val="00094D61"/>
    <w:rsid w:val="000952AC"/>
    <w:rsid w:val="000A3B69"/>
    <w:rsid w:val="000A421E"/>
    <w:rsid w:val="000C62E3"/>
    <w:rsid w:val="000D6636"/>
    <w:rsid w:val="000D74F0"/>
    <w:rsid w:val="000D7AB4"/>
    <w:rsid w:val="000E0994"/>
    <w:rsid w:val="000E7A41"/>
    <w:rsid w:val="000F507D"/>
    <w:rsid w:val="00113B0D"/>
    <w:rsid w:val="00114638"/>
    <w:rsid w:val="00140C99"/>
    <w:rsid w:val="00142332"/>
    <w:rsid w:val="00150871"/>
    <w:rsid w:val="00170BF0"/>
    <w:rsid w:val="00181C7A"/>
    <w:rsid w:val="001839DF"/>
    <w:rsid w:val="00187E0A"/>
    <w:rsid w:val="001A1D8F"/>
    <w:rsid w:val="001A6EFD"/>
    <w:rsid w:val="001B4BC2"/>
    <w:rsid w:val="001C6281"/>
    <w:rsid w:val="001D3834"/>
    <w:rsid w:val="001D58CD"/>
    <w:rsid w:val="001E4F26"/>
    <w:rsid w:val="001F0A8E"/>
    <w:rsid w:val="002000BC"/>
    <w:rsid w:val="00217908"/>
    <w:rsid w:val="002449AE"/>
    <w:rsid w:val="002460D5"/>
    <w:rsid w:val="00246B1A"/>
    <w:rsid w:val="002525CB"/>
    <w:rsid w:val="002562D0"/>
    <w:rsid w:val="002664FD"/>
    <w:rsid w:val="0026760E"/>
    <w:rsid w:val="00276A70"/>
    <w:rsid w:val="002832C7"/>
    <w:rsid w:val="00283A69"/>
    <w:rsid w:val="00284187"/>
    <w:rsid w:val="002A5781"/>
    <w:rsid w:val="002E09F9"/>
    <w:rsid w:val="002E0C7C"/>
    <w:rsid w:val="002E142C"/>
    <w:rsid w:val="002F3D27"/>
    <w:rsid w:val="0031054D"/>
    <w:rsid w:val="00310DE3"/>
    <w:rsid w:val="003210F6"/>
    <w:rsid w:val="003254CB"/>
    <w:rsid w:val="00325873"/>
    <w:rsid w:val="00346314"/>
    <w:rsid w:val="003517A3"/>
    <w:rsid w:val="003528DF"/>
    <w:rsid w:val="00360480"/>
    <w:rsid w:val="00363865"/>
    <w:rsid w:val="00364E67"/>
    <w:rsid w:val="00383E9F"/>
    <w:rsid w:val="00384CD0"/>
    <w:rsid w:val="003924D6"/>
    <w:rsid w:val="00393AA7"/>
    <w:rsid w:val="00394D5B"/>
    <w:rsid w:val="003A2482"/>
    <w:rsid w:val="003A7D91"/>
    <w:rsid w:val="003B2528"/>
    <w:rsid w:val="003D3290"/>
    <w:rsid w:val="003D6B43"/>
    <w:rsid w:val="003E15A5"/>
    <w:rsid w:val="003E27D5"/>
    <w:rsid w:val="003E303D"/>
    <w:rsid w:val="003E789C"/>
    <w:rsid w:val="003F08A6"/>
    <w:rsid w:val="003F4D17"/>
    <w:rsid w:val="003F4D32"/>
    <w:rsid w:val="003F69BC"/>
    <w:rsid w:val="0040162A"/>
    <w:rsid w:val="00411D07"/>
    <w:rsid w:val="00415EBE"/>
    <w:rsid w:val="00417423"/>
    <w:rsid w:val="004201EC"/>
    <w:rsid w:val="00434261"/>
    <w:rsid w:val="004376F7"/>
    <w:rsid w:val="00442A1D"/>
    <w:rsid w:val="00454A66"/>
    <w:rsid w:val="004670E8"/>
    <w:rsid w:val="00477D94"/>
    <w:rsid w:val="004813CC"/>
    <w:rsid w:val="00481735"/>
    <w:rsid w:val="004923AA"/>
    <w:rsid w:val="004947D0"/>
    <w:rsid w:val="00496953"/>
    <w:rsid w:val="004A14A6"/>
    <w:rsid w:val="004A394F"/>
    <w:rsid w:val="004A5241"/>
    <w:rsid w:val="004B5A52"/>
    <w:rsid w:val="004D1746"/>
    <w:rsid w:val="004E4EA4"/>
    <w:rsid w:val="00503251"/>
    <w:rsid w:val="00540BCC"/>
    <w:rsid w:val="00542C20"/>
    <w:rsid w:val="005469BA"/>
    <w:rsid w:val="00551D42"/>
    <w:rsid w:val="0055623E"/>
    <w:rsid w:val="005630FD"/>
    <w:rsid w:val="00567697"/>
    <w:rsid w:val="00571A6A"/>
    <w:rsid w:val="0057327D"/>
    <w:rsid w:val="00573515"/>
    <w:rsid w:val="00582F4D"/>
    <w:rsid w:val="00585188"/>
    <w:rsid w:val="00596F46"/>
    <w:rsid w:val="005B39BE"/>
    <w:rsid w:val="005B40BD"/>
    <w:rsid w:val="005B4B69"/>
    <w:rsid w:val="005C4563"/>
    <w:rsid w:val="005C6A89"/>
    <w:rsid w:val="005D2CF2"/>
    <w:rsid w:val="005D2F82"/>
    <w:rsid w:val="005E1BA1"/>
    <w:rsid w:val="005E24A3"/>
    <w:rsid w:val="00602AAD"/>
    <w:rsid w:val="00626D13"/>
    <w:rsid w:val="00626D9C"/>
    <w:rsid w:val="00631641"/>
    <w:rsid w:val="006360D4"/>
    <w:rsid w:val="0064298F"/>
    <w:rsid w:val="00666876"/>
    <w:rsid w:val="00671E30"/>
    <w:rsid w:val="0068114F"/>
    <w:rsid w:val="006837C6"/>
    <w:rsid w:val="00693E24"/>
    <w:rsid w:val="006A42D1"/>
    <w:rsid w:val="006B46C6"/>
    <w:rsid w:val="006D15AF"/>
    <w:rsid w:val="006E5080"/>
    <w:rsid w:val="006E6910"/>
    <w:rsid w:val="006F0C9A"/>
    <w:rsid w:val="0070002A"/>
    <w:rsid w:val="007008E0"/>
    <w:rsid w:val="00702FDB"/>
    <w:rsid w:val="00704FE5"/>
    <w:rsid w:val="007121BF"/>
    <w:rsid w:val="007138A7"/>
    <w:rsid w:val="007163B9"/>
    <w:rsid w:val="007167C4"/>
    <w:rsid w:val="00723477"/>
    <w:rsid w:val="00725758"/>
    <w:rsid w:val="00732358"/>
    <w:rsid w:val="00732959"/>
    <w:rsid w:val="007467FF"/>
    <w:rsid w:val="007518AC"/>
    <w:rsid w:val="00757110"/>
    <w:rsid w:val="00757BEE"/>
    <w:rsid w:val="00757C39"/>
    <w:rsid w:val="007612A0"/>
    <w:rsid w:val="00767920"/>
    <w:rsid w:val="00770000"/>
    <w:rsid w:val="00775560"/>
    <w:rsid w:val="00780BB1"/>
    <w:rsid w:val="0078241E"/>
    <w:rsid w:val="00783972"/>
    <w:rsid w:val="007860E9"/>
    <w:rsid w:val="007A08E4"/>
    <w:rsid w:val="007B558F"/>
    <w:rsid w:val="007B5E86"/>
    <w:rsid w:val="007B76CC"/>
    <w:rsid w:val="007C0FEB"/>
    <w:rsid w:val="007D0D2F"/>
    <w:rsid w:val="007F4234"/>
    <w:rsid w:val="00805627"/>
    <w:rsid w:val="00810538"/>
    <w:rsid w:val="0081595E"/>
    <w:rsid w:val="00815A6A"/>
    <w:rsid w:val="00816B92"/>
    <w:rsid w:val="0082428B"/>
    <w:rsid w:val="0083666E"/>
    <w:rsid w:val="00842100"/>
    <w:rsid w:val="00860702"/>
    <w:rsid w:val="00860B06"/>
    <w:rsid w:val="00861E9E"/>
    <w:rsid w:val="0087143C"/>
    <w:rsid w:val="00871A0E"/>
    <w:rsid w:val="008834D7"/>
    <w:rsid w:val="0088584C"/>
    <w:rsid w:val="00890A4E"/>
    <w:rsid w:val="00896FA9"/>
    <w:rsid w:val="008A4BAD"/>
    <w:rsid w:val="008A77C3"/>
    <w:rsid w:val="008B05A1"/>
    <w:rsid w:val="008B2FB2"/>
    <w:rsid w:val="008B38B8"/>
    <w:rsid w:val="008B758D"/>
    <w:rsid w:val="008C0BB4"/>
    <w:rsid w:val="008C6715"/>
    <w:rsid w:val="008D242A"/>
    <w:rsid w:val="008D3665"/>
    <w:rsid w:val="008D3DAB"/>
    <w:rsid w:val="008D7C50"/>
    <w:rsid w:val="008E1057"/>
    <w:rsid w:val="008E10B7"/>
    <w:rsid w:val="008F1195"/>
    <w:rsid w:val="00903AC6"/>
    <w:rsid w:val="009060E8"/>
    <w:rsid w:val="00943311"/>
    <w:rsid w:val="009454B8"/>
    <w:rsid w:val="009457C2"/>
    <w:rsid w:val="0095311A"/>
    <w:rsid w:val="0095347E"/>
    <w:rsid w:val="0096324C"/>
    <w:rsid w:val="009835A4"/>
    <w:rsid w:val="009846AF"/>
    <w:rsid w:val="00984C07"/>
    <w:rsid w:val="0099077E"/>
    <w:rsid w:val="009969DB"/>
    <w:rsid w:val="009A145B"/>
    <w:rsid w:val="009A3579"/>
    <w:rsid w:val="009A5666"/>
    <w:rsid w:val="009C3A96"/>
    <w:rsid w:val="009C5713"/>
    <w:rsid w:val="009C6F45"/>
    <w:rsid w:val="009C7ED2"/>
    <w:rsid w:val="009D4411"/>
    <w:rsid w:val="009F7DB4"/>
    <w:rsid w:val="00A016D1"/>
    <w:rsid w:val="00A02290"/>
    <w:rsid w:val="00A03AC6"/>
    <w:rsid w:val="00A2209F"/>
    <w:rsid w:val="00A33A2E"/>
    <w:rsid w:val="00A35097"/>
    <w:rsid w:val="00A40868"/>
    <w:rsid w:val="00A41C60"/>
    <w:rsid w:val="00A50DE1"/>
    <w:rsid w:val="00A662D6"/>
    <w:rsid w:val="00A67ECA"/>
    <w:rsid w:val="00A81765"/>
    <w:rsid w:val="00A81888"/>
    <w:rsid w:val="00A86293"/>
    <w:rsid w:val="00AA0542"/>
    <w:rsid w:val="00AB27BC"/>
    <w:rsid w:val="00AD0E9F"/>
    <w:rsid w:val="00AD42BD"/>
    <w:rsid w:val="00AD5523"/>
    <w:rsid w:val="00AE30F5"/>
    <w:rsid w:val="00AE59C1"/>
    <w:rsid w:val="00AE695D"/>
    <w:rsid w:val="00AF1A67"/>
    <w:rsid w:val="00B0260A"/>
    <w:rsid w:val="00B0324E"/>
    <w:rsid w:val="00B07699"/>
    <w:rsid w:val="00B14CBE"/>
    <w:rsid w:val="00B22283"/>
    <w:rsid w:val="00B244D0"/>
    <w:rsid w:val="00B26880"/>
    <w:rsid w:val="00B375AB"/>
    <w:rsid w:val="00B4147A"/>
    <w:rsid w:val="00B44B9B"/>
    <w:rsid w:val="00B60053"/>
    <w:rsid w:val="00B64A21"/>
    <w:rsid w:val="00B75EC0"/>
    <w:rsid w:val="00B95416"/>
    <w:rsid w:val="00B97C3B"/>
    <w:rsid w:val="00BA6803"/>
    <w:rsid w:val="00BB2C93"/>
    <w:rsid w:val="00BB315C"/>
    <w:rsid w:val="00BB4F65"/>
    <w:rsid w:val="00BB645A"/>
    <w:rsid w:val="00BC45B1"/>
    <w:rsid w:val="00BD439D"/>
    <w:rsid w:val="00BE0F1A"/>
    <w:rsid w:val="00BE3B44"/>
    <w:rsid w:val="00BF6CC9"/>
    <w:rsid w:val="00C028DB"/>
    <w:rsid w:val="00C035F0"/>
    <w:rsid w:val="00C079AD"/>
    <w:rsid w:val="00C15E91"/>
    <w:rsid w:val="00C21BBD"/>
    <w:rsid w:val="00C31A59"/>
    <w:rsid w:val="00C36966"/>
    <w:rsid w:val="00C45C03"/>
    <w:rsid w:val="00C53F91"/>
    <w:rsid w:val="00C55B6E"/>
    <w:rsid w:val="00C61740"/>
    <w:rsid w:val="00C72DD9"/>
    <w:rsid w:val="00C75DE7"/>
    <w:rsid w:val="00C9001F"/>
    <w:rsid w:val="00C9148D"/>
    <w:rsid w:val="00CA2BE7"/>
    <w:rsid w:val="00CA4513"/>
    <w:rsid w:val="00CB2FEC"/>
    <w:rsid w:val="00CD0259"/>
    <w:rsid w:val="00CD3DCF"/>
    <w:rsid w:val="00CE1C7F"/>
    <w:rsid w:val="00CE3123"/>
    <w:rsid w:val="00CE4BD8"/>
    <w:rsid w:val="00CF1B8C"/>
    <w:rsid w:val="00CF64C4"/>
    <w:rsid w:val="00D037BB"/>
    <w:rsid w:val="00D04F8C"/>
    <w:rsid w:val="00D10A2A"/>
    <w:rsid w:val="00D13B5B"/>
    <w:rsid w:val="00D15669"/>
    <w:rsid w:val="00D22068"/>
    <w:rsid w:val="00D245AC"/>
    <w:rsid w:val="00D30E71"/>
    <w:rsid w:val="00D34FF8"/>
    <w:rsid w:val="00D37A3E"/>
    <w:rsid w:val="00D413BA"/>
    <w:rsid w:val="00D42D78"/>
    <w:rsid w:val="00D45C44"/>
    <w:rsid w:val="00D46644"/>
    <w:rsid w:val="00D46EC7"/>
    <w:rsid w:val="00D50F5D"/>
    <w:rsid w:val="00D72319"/>
    <w:rsid w:val="00D75298"/>
    <w:rsid w:val="00D848AE"/>
    <w:rsid w:val="00D919A7"/>
    <w:rsid w:val="00D91C10"/>
    <w:rsid w:val="00DB0622"/>
    <w:rsid w:val="00DC3E3C"/>
    <w:rsid w:val="00DF029E"/>
    <w:rsid w:val="00DF1934"/>
    <w:rsid w:val="00DF2D3A"/>
    <w:rsid w:val="00DF375D"/>
    <w:rsid w:val="00DF48C8"/>
    <w:rsid w:val="00DF74BD"/>
    <w:rsid w:val="00E07795"/>
    <w:rsid w:val="00E15976"/>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C4696"/>
    <w:rsid w:val="00EC676D"/>
    <w:rsid w:val="00EC797C"/>
    <w:rsid w:val="00ED56F5"/>
    <w:rsid w:val="00ED7D35"/>
    <w:rsid w:val="00EE1228"/>
    <w:rsid w:val="00EE15A1"/>
    <w:rsid w:val="00EE5BC9"/>
    <w:rsid w:val="00EE7761"/>
    <w:rsid w:val="00EF250E"/>
    <w:rsid w:val="00F12D58"/>
    <w:rsid w:val="00F20799"/>
    <w:rsid w:val="00F221D5"/>
    <w:rsid w:val="00F36F66"/>
    <w:rsid w:val="00F44186"/>
    <w:rsid w:val="00F45E54"/>
    <w:rsid w:val="00F51714"/>
    <w:rsid w:val="00F6118B"/>
    <w:rsid w:val="00F616D4"/>
    <w:rsid w:val="00F6760B"/>
    <w:rsid w:val="00F67998"/>
    <w:rsid w:val="00F67CAC"/>
    <w:rsid w:val="00F7431F"/>
    <w:rsid w:val="00F770D1"/>
    <w:rsid w:val="00F90248"/>
    <w:rsid w:val="00FA386C"/>
    <w:rsid w:val="00FB2586"/>
    <w:rsid w:val="00FC23C7"/>
    <w:rsid w:val="00FD19DB"/>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ＭＳ 明朝" w:hAnsi="Tw Cen MT"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12</cp:revision>
  <cp:lastPrinted>2015-05-14T22:21:00Z</cp:lastPrinted>
  <dcterms:created xsi:type="dcterms:W3CDTF">2015-05-14T15:41:00Z</dcterms:created>
  <dcterms:modified xsi:type="dcterms:W3CDTF">2016-12-21T15:50:00Z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