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1E0" w14:textId="1FC03A4D" w:rsidR="001B4BC2" w:rsidRDefault="005359DC" w:rsidP="0055623E">
      <w:pPr>
        <w:rPr>
          <w:rFonts w:ascii="Candara" w:hAnsi="Candara"/>
        </w:rPr>
      </w:pPr>
      <w:r w:rsidRPr="003A6878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CCE2A5" wp14:editId="23919CB3">
                <wp:simplePos x="0" y="0"/>
                <wp:positionH relativeFrom="column">
                  <wp:posOffset>3185160</wp:posOffset>
                </wp:positionH>
                <wp:positionV relativeFrom="paragraph">
                  <wp:posOffset>1905</wp:posOffset>
                </wp:positionV>
                <wp:extent cx="3638550" cy="828675"/>
                <wp:effectExtent l="0" t="0" r="0" b="0"/>
                <wp:wrapTight wrapText="bothSides">
                  <wp:wrapPolygon edited="0">
                    <wp:start x="226" y="1490"/>
                    <wp:lineTo x="226" y="19862"/>
                    <wp:lineTo x="21261" y="19862"/>
                    <wp:lineTo x="21261" y="1490"/>
                    <wp:lineTo x="226" y="149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FED92" w14:textId="2C8961BB" w:rsidR="005359DC" w:rsidRPr="00AB16B1" w:rsidRDefault="005359DC" w:rsidP="005359DC">
                            <w:pPr>
                              <w:spacing w:after="0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  <w:r w:rsidRPr="00335343">
                              <w:rPr>
                                <w:rFonts w:ascii="Candara" w:hAnsi="Candara"/>
                                <w:color w:val="404040"/>
                              </w:rPr>
                              <w:t>Soroptimist is a global volunteer organization that provides women and girls with access to the education and training they need to achieve economic empowerment.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E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8pt;margin-top:.15pt;width:286.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" filled="f" stroked="f">
                <v:textbox inset=",7.2pt,,7.2pt">
                  <w:txbxContent>
                    <w:p w14:paraId="198FED92" w14:textId="2C8961BB" w:rsidR="005359DC" w:rsidRPr="00AB16B1" w:rsidRDefault="005359DC" w:rsidP="005359DC">
                      <w:pPr>
                        <w:spacing w:after="0"/>
                        <w:rPr>
                          <w:rFonts w:ascii="Candara" w:hAnsi="Candara"/>
                          <w:color w:val="428AC9"/>
                        </w:rPr>
                      </w:pPr>
                      <w:r w:rsidRPr="00335343">
                        <w:rPr>
                          <w:rFonts w:ascii="Candara" w:hAnsi="Candara"/>
                          <w:color w:val="404040"/>
                        </w:rPr>
                        <w:t>Soroptimist is a global volunteer organization that provides women and girls with access to the education and training they need to achieve economic empowerment.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ndara" w:hAnsi="Candara"/>
          <w:noProof/>
        </w:rPr>
        <w:drawing>
          <wp:anchor distT="0" distB="0" distL="114300" distR="114300" simplePos="0" relativeHeight="251660800" behindDoc="0" locked="0" layoutInCell="1" allowOverlap="1" wp14:anchorId="73875996" wp14:editId="62E2A254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112522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14:paraId="07524409" w14:textId="362DCB2F" w:rsidR="00384D26" w:rsidRPr="00384D26" w:rsidRDefault="00384D26" w:rsidP="00384D26">
      <w:pPr>
        <w:pStyle w:val="Heading2"/>
      </w:pPr>
      <w:r w:rsidRPr="00384D26">
        <w:rPr>
          <w:rFonts w:eastAsia="Times"/>
        </w:rPr>
        <w:t>SOROPTIMIST INTERNATIONAL OF THE AMERICAS</w:t>
      </w:r>
    </w:p>
    <w:p w14:paraId="2A2B0F0A" w14:textId="2FB37A7C" w:rsidR="006D4470" w:rsidRDefault="00B11D7B" w:rsidP="003B6CD8">
      <w:pPr>
        <w:spacing w:before="360" w:after="360"/>
        <w:jc w:val="center"/>
        <w:rPr>
          <w:rFonts w:ascii="Candara" w:eastAsia="Times" w:hAnsi="Candara"/>
          <w:color w:val="590E52"/>
          <w:sz w:val="48"/>
          <w:szCs w:val="48"/>
        </w:rPr>
      </w:pPr>
      <w:r w:rsidRPr="00B11D7B">
        <w:rPr>
          <w:rFonts w:ascii="Candara" w:hAnsi="Candara"/>
          <w:noProof/>
          <w:color w:val="590E52"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2998E42F" wp14:editId="29C7B29B">
            <wp:simplePos x="0" y="0"/>
            <wp:positionH relativeFrom="column">
              <wp:posOffset>2778125</wp:posOffset>
            </wp:positionH>
            <wp:positionV relativeFrom="paragraph">
              <wp:posOffset>652145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9F" w:rsidRPr="00BE3D9F">
        <w:rPr>
          <w:rFonts w:ascii="Candara" w:eastAsia="Times" w:hAnsi="Candara"/>
          <w:color w:val="590E52"/>
          <w:sz w:val="44"/>
          <w:szCs w:val="44"/>
        </w:rPr>
        <w:t>Club Treasurer Calendar</w:t>
      </w:r>
    </w:p>
    <w:p w14:paraId="52D42479" w14:textId="77777777" w:rsidR="00BE3D9F" w:rsidRPr="005D1D39" w:rsidRDefault="00BE3D9F" w:rsidP="00BE3D9F">
      <w:pPr>
        <w:pStyle w:val="PinkHeading"/>
        <w:rPr>
          <w:rFonts w:ascii="Arial" w:hAnsi="Arial" w:cs="Arial"/>
          <w:b/>
          <w:sz w:val="20"/>
        </w:rPr>
      </w:pPr>
    </w:p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1800"/>
        <w:gridCol w:w="3708"/>
        <w:gridCol w:w="2970"/>
        <w:gridCol w:w="1867"/>
      </w:tblGrid>
      <w:tr w:rsidR="00BE3D9F" w:rsidRPr="00BE3D9F" w14:paraId="0F64108D" w14:textId="77777777" w:rsidTr="000F1ADE">
        <w:trPr>
          <w:trHeight w:val="647"/>
        </w:trPr>
        <w:tc>
          <w:tcPr>
            <w:tcW w:w="1800" w:type="dxa"/>
          </w:tcPr>
          <w:p w14:paraId="2F8823BA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D9F">
              <w:rPr>
                <w:rFonts w:asciiTheme="minorHAnsi" w:hAnsiTheme="minorHAnsi" w:cs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3708" w:type="dxa"/>
          </w:tcPr>
          <w:p w14:paraId="14CF7462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D9F">
              <w:rPr>
                <w:rFonts w:asciiTheme="minorHAnsi" w:hAnsiTheme="minorHAnsi" w:cstheme="minorHAnsi"/>
                <w:b/>
                <w:sz w:val="22"/>
                <w:szCs w:val="22"/>
              </w:rPr>
              <w:t>Item and form used</w:t>
            </w:r>
          </w:p>
        </w:tc>
        <w:tc>
          <w:tcPr>
            <w:tcW w:w="2970" w:type="dxa"/>
          </w:tcPr>
          <w:p w14:paraId="75B096F6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D9F">
              <w:rPr>
                <w:rFonts w:asciiTheme="minorHAnsi" w:hAnsiTheme="minorHAnsi" w:cstheme="minorHAnsi"/>
                <w:b/>
                <w:sz w:val="22"/>
                <w:szCs w:val="22"/>
              </w:rPr>
              <w:t>Send form and/or payment to</w:t>
            </w:r>
          </w:p>
        </w:tc>
        <w:tc>
          <w:tcPr>
            <w:tcW w:w="1867" w:type="dxa"/>
          </w:tcPr>
          <w:p w14:paraId="129C4086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D9F">
              <w:rPr>
                <w:rFonts w:asciiTheme="minorHAnsi" w:hAnsiTheme="minorHAnsi" w:cstheme="minorHAnsi"/>
                <w:b/>
                <w:sz w:val="22"/>
                <w:szCs w:val="22"/>
              </w:rPr>
              <w:t>Copy to</w:t>
            </w:r>
          </w:p>
        </w:tc>
      </w:tr>
      <w:tr w:rsidR="00BE3D9F" w:rsidRPr="00BE3D9F" w14:paraId="72E2278E" w14:textId="77777777" w:rsidTr="000F1ADE">
        <w:tc>
          <w:tcPr>
            <w:tcW w:w="1800" w:type="dxa"/>
          </w:tcPr>
          <w:p w14:paraId="0CDBA9B9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July 1</w:t>
            </w:r>
          </w:p>
        </w:tc>
        <w:tc>
          <w:tcPr>
            <w:tcW w:w="3708" w:type="dxa"/>
          </w:tcPr>
          <w:p w14:paraId="620AD008" w14:textId="05BBB8AF" w:rsidR="00BE3D9F" w:rsidRPr="00BE3D9F" w:rsidRDefault="00BE3D9F" w:rsidP="000F1AD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Members’ annual dues and roster</w:t>
            </w:r>
          </w:p>
        </w:tc>
        <w:tc>
          <w:tcPr>
            <w:tcW w:w="2970" w:type="dxa"/>
          </w:tcPr>
          <w:p w14:paraId="53DBBB17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2FA548AF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Region treasurer</w:t>
            </w:r>
          </w:p>
        </w:tc>
      </w:tr>
      <w:tr w:rsidR="00BE3D9F" w:rsidRPr="00BE3D9F" w14:paraId="39EBDC22" w14:textId="77777777" w:rsidTr="000F1ADE">
        <w:tc>
          <w:tcPr>
            <w:tcW w:w="1800" w:type="dxa"/>
          </w:tcPr>
          <w:p w14:paraId="69146573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July 1</w:t>
            </w:r>
          </w:p>
        </w:tc>
        <w:tc>
          <w:tcPr>
            <w:tcW w:w="3708" w:type="dxa"/>
          </w:tcPr>
          <w:p w14:paraId="4E84D826" w14:textId="77777777" w:rsidR="00BE3D9F" w:rsidRPr="00BE3D9F" w:rsidRDefault="00BE3D9F" w:rsidP="000F1AD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Founders Pennies* (send with dues or at a later date)</w:t>
            </w:r>
          </w:p>
        </w:tc>
        <w:tc>
          <w:tcPr>
            <w:tcW w:w="2970" w:type="dxa"/>
          </w:tcPr>
          <w:p w14:paraId="59650ECF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14F5EF59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4AF90A7C" w14:textId="77777777" w:rsidTr="000F1ADE">
        <w:tc>
          <w:tcPr>
            <w:tcW w:w="1800" w:type="dxa"/>
          </w:tcPr>
          <w:p w14:paraId="2868E409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July 1</w:t>
            </w:r>
          </w:p>
        </w:tc>
        <w:tc>
          <w:tcPr>
            <w:tcW w:w="3708" w:type="dxa"/>
          </w:tcPr>
          <w:p w14:paraId="5B010562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Form 200 (club president and treasurer information)</w:t>
            </w:r>
          </w:p>
        </w:tc>
        <w:tc>
          <w:tcPr>
            <w:tcW w:w="2970" w:type="dxa"/>
          </w:tcPr>
          <w:p w14:paraId="513871D1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7D734A5F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Region treasurer</w:t>
            </w:r>
          </w:p>
        </w:tc>
      </w:tr>
      <w:tr w:rsidR="00BE3D9F" w:rsidRPr="00BE3D9F" w14:paraId="3AB40F0E" w14:textId="77777777" w:rsidTr="000F1ADE">
        <w:tc>
          <w:tcPr>
            <w:tcW w:w="1800" w:type="dxa"/>
          </w:tcPr>
          <w:p w14:paraId="4F140725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On due date</w:t>
            </w:r>
          </w:p>
        </w:tc>
        <w:tc>
          <w:tcPr>
            <w:tcW w:w="3708" w:type="dxa"/>
          </w:tcPr>
          <w:p w14:paraId="4E62F6F3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Region and/or district dues</w:t>
            </w:r>
          </w:p>
        </w:tc>
        <w:tc>
          <w:tcPr>
            <w:tcW w:w="2970" w:type="dxa"/>
          </w:tcPr>
          <w:p w14:paraId="45A8A051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Region and/or district treasurer</w:t>
            </w:r>
          </w:p>
        </w:tc>
        <w:tc>
          <w:tcPr>
            <w:tcW w:w="1867" w:type="dxa"/>
          </w:tcPr>
          <w:p w14:paraId="711B2DAC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2BFAE212" w14:textId="77777777" w:rsidTr="000F1ADE">
        <w:trPr>
          <w:trHeight w:val="890"/>
        </w:trPr>
        <w:tc>
          <w:tcPr>
            <w:tcW w:w="1800" w:type="dxa"/>
          </w:tcPr>
          <w:p w14:paraId="28B25165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November 15 </w:t>
            </w:r>
          </w:p>
          <w:p w14:paraId="5BE96A34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(if fiscal year is </w:t>
            </w:r>
          </w:p>
          <w:p w14:paraId="249C36EB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July 1-June 30)</w:t>
            </w:r>
          </w:p>
        </w:tc>
        <w:tc>
          <w:tcPr>
            <w:tcW w:w="3708" w:type="dxa"/>
          </w:tcPr>
          <w:p w14:paraId="17F389AC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IRS Form 990 (U.S. Clubs)</w:t>
            </w:r>
          </w:p>
        </w:tc>
        <w:tc>
          <w:tcPr>
            <w:tcW w:w="2970" w:type="dxa"/>
          </w:tcPr>
          <w:p w14:paraId="74F55D14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Appropriate IRS service center</w:t>
            </w:r>
          </w:p>
        </w:tc>
        <w:tc>
          <w:tcPr>
            <w:tcW w:w="1867" w:type="dxa"/>
          </w:tcPr>
          <w:p w14:paraId="0400C10E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06887424" w14:textId="77777777" w:rsidTr="000F1ADE">
        <w:trPr>
          <w:trHeight w:val="890"/>
        </w:trPr>
        <w:tc>
          <w:tcPr>
            <w:tcW w:w="1800" w:type="dxa"/>
          </w:tcPr>
          <w:p w14:paraId="58CDC7DC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By March 15</w:t>
            </w:r>
          </w:p>
          <w:p w14:paraId="697939E8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(even years only; billed in January)</w:t>
            </w:r>
          </w:p>
        </w:tc>
        <w:tc>
          <w:tcPr>
            <w:tcW w:w="3708" w:type="dxa"/>
          </w:tcPr>
          <w:p w14:paraId="6AAF6434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Convention fee</w:t>
            </w:r>
          </w:p>
        </w:tc>
        <w:tc>
          <w:tcPr>
            <w:tcW w:w="2970" w:type="dxa"/>
          </w:tcPr>
          <w:p w14:paraId="65A40072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  <w:p w14:paraId="5FB20249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1867" w:type="dxa"/>
          </w:tcPr>
          <w:p w14:paraId="4B0E8170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1F6B6F35" w14:textId="77777777" w:rsidTr="000F1ADE">
        <w:trPr>
          <w:trHeight w:val="1250"/>
        </w:trPr>
        <w:tc>
          <w:tcPr>
            <w:tcW w:w="1800" w:type="dxa"/>
          </w:tcPr>
          <w:p w14:paraId="3BDC435F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April/May</w:t>
            </w:r>
          </w:p>
        </w:tc>
        <w:tc>
          <w:tcPr>
            <w:tcW w:w="3708" w:type="dxa"/>
          </w:tcPr>
          <w:p w14:paraId="0C11797E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Attend meeting of club finance committee, as ex-officio member, to prepare the budget for the upcoming fiscal year</w:t>
            </w:r>
          </w:p>
        </w:tc>
        <w:tc>
          <w:tcPr>
            <w:tcW w:w="2970" w:type="dxa"/>
          </w:tcPr>
          <w:p w14:paraId="156E926B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1867" w:type="dxa"/>
          </w:tcPr>
          <w:p w14:paraId="4DF3DCD3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0E57E56D" w14:textId="77777777" w:rsidTr="000F1ADE">
        <w:trPr>
          <w:trHeight w:val="413"/>
        </w:trPr>
        <w:tc>
          <w:tcPr>
            <w:tcW w:w="1800" w:type="dxa"/>
          </w:tcPr>
          <w:p w14:paraId="779614F3" w14:textId="77777777" w:rsidR="00BE3D9F" w:rsidRPr="00BE3D9F" w:rsidRDefault="00BE3D9F" w:rsidP="000F1ADE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May 31 </w:t>
            </w:r>
          </w:p>
        </w:tc>
        <w:tc>
          <w:tcPr>
            <w:tcW w:w="3708" w:type="dxa"/>
          </w:tcPr>
          <w:p w14:paraId="53AEA02B" w14:textId="68DE88B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Club Giving Contribution</w:t>
            </w: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  <w:tc>
          <w:tcPr>
            <w:tcW w:w="2970" w:type="dxa"/>
          </w:tcPr>
          <w:p w14:paraId="6D436F0E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4F085955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635E5A35" w14:textId="77777777" w:rsidTr="000F1ADE">
        <w:trPr>
          <w:trHeight w:val="890"/>
        </w:trPr>
        <w:tc>
          <w:tcPr>
            <w:tcW w:w="1800" w:type="dxa"/>
          </w:tcPr>
          <w:p w14:paraId="5D094E61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Within 30 days</w:t>
            </w:r>
          </w:p>
        </w:tc>
        <w:tc>
          <w:tcPr>
            <w:tcW w:w="3708" w:type="dxa"/>
          </w:tcPr>
          <w:p w14:paraId="4910B987" w14:textId="38B71788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Form 5008 for new and reinstated members, and Form 5010 f</w:t>
            </w:r>
            <w:r w:rsidR="00161AD6">
              <w:rPr>
                <w:rFonts w:asciiTheme="minorHAnsi" w:hAnsiTheme="minorHAnsi" w:cstheme="minorHAnsi"/>
                <w:sz w:val="21"/>
                <w:szCs w:val="21"/>
              </w:rPr>
              <w:t>or any other membership changes</w:t>
            </w:r>
          </w:p>
        </w:tc>
        <w:tc>
          <w:tcPr>
            <w:tcW w:w="2970" w:type="dxa"/>
          </w:tcPr>
          <w:p w14:paraId="21AA452A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1C2C1CEC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Region treasurer</w:t>
            </w:r>
          </w:p>
        </w:tc>
      </w:tr>
      <w:tr w:rsidR="00BE3D9F" w:rsidRPr="00BE3D9F" w14:paraId="572F5E4C" w14:textId="77777777" w:rsidTr="000F1ADE">
        <w:tc>
          <w:tcPr>
            <w:tcW w:w="1800" w:type="dxa"/>
          </w:tcPr>
          <w:p w14:paraId="35B7803E" w14:textId="77777777" w:rsidR="00BE3D9F" w:rsidRPr="00BE3D9F" w:rsidRDefault="00BE3D9F" w:rsidP="000F1ADE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Any time</w:t>
            </w:r>
          </w:p>
          <w:p w14:paraId="5BBF8DF5" w14:textId="77777777" w:rsidR="00BE3D9F" w:rsidRPr="00BE3D9F" w:rsidRDefault="00BE3D9F" w:rsidP="000F1ADE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708" w:type="dxa"/>
          </w:tcPr>
          <w:p w14:paraId="5EB5DC20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Laurel Society membership*</w:t>
            </w:r>
          </w:p>
        </w:tc>
        <w:tc>
          <w:tcPr>
            <w:tcW w:w="2970" w:type="dxa"/>
          </w:tcPr>
          <w:p w14:paraId="01CA9597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53D96CCA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60324238" w14:textId="77777777" w:rsidTr="000F1ADE">
        <w:trPr>
          <w:trHeight w:val="332"/>
        </w:trPr>
        <w:tc>
          <w:tcPr>
            <w:tcW w:w="1800" w:type="dxa"/>
          </w:tcPr>
          <w:p w14:paraId="4F415D14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Any time</w:t>
            </w:r>
          </w:p>
        </w:tc>
        <w:tc>
          <w:tcPr>
            <w:tcW w:w="3708" w:type="dxa"/>
          </w:tcPr>
          <w:p w14:paraId="199CAF72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Individual or other club contributions*</w:t>
            </w:r>
          </w:p>
        </w:tc>
        <w:tc>
          <w:tcPr>
            <w:tcW w:w="2970" w:type="dxa"/>
          </w:tcPr>
          <w:p w14:paraId="2B036076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3B98639D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46C0BFB7" w14:textId="77777777" w:rsidTr="000F1ADE">
        <w:trPr>
          <w:trHeight w:val="890"/>
        </w:trPr>
        <w:tc>
          <w:tcPr>
            <w:tcW w:w="1800" w:type="dxa"/>
          </w:tcPr>
          <w:p w14:paraId="0323436D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Any time</w:t>
            </w:r>
          </w:p>
        </w:tc>
        <w:tc>
          <w:tcPr>
            <w:tcW w:w="3708" w:type="dxa"/>
          </w:tcPr>
          <w:p w14:paraId="7ADE6158" w14:textId="7E74A028" w:rsidR="00BE3D9F" w:rsidRPr="00BE3D9F" w:rsidRDefault="001E1C36" w:rsidP="001E1C36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Other c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ontributions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(i.e. memorial gifts, 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</w:rPr>
              <w:t>SI President’s Appeal)*</w:t>
            </w:r>
          </w:p>
        </w:tc>
        <w:tc>
          <w:tcPr>
            <w:tcW w:w="2970" w:type="dxa"/>
          </w:tcPr>
          <w:p w14:paraId="40496861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 headquarters</w:t>
            </w:r>
          </w:p>
        </w:tc>
        <w:tc>
          <w:tcPr>
            <w:tcW w:w="1867" w:type="dxa"/>
          </w:tcPr>
          <w:p w14:paraId="5B3621EF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</w:tbl>
    <w:p w14:paraId="6B87ACEA" w14:textId="3EF6ED8F" w:rsidR="00BE3D9F" w:rsidRDefault="00BE3D9F" w:rsidP="00BE3D9F">
      <w:pPr>
        <w:tabs>
          <w:tab w:val="left" w:pos="1620"/>
          <w:tab w:val="left" w:pos="5040"/>
          <w:tab w:val="left" w:pos="77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3D9F">
        <w:rPr>
          <w:rFonts w:asciiTheme="minorHAnsi" w:hAnsiTheme="minorHAnsi" w:cstheme="minorHAnsi"/>
        </w:rPr>
        <w:t xml:space="preserve">*Use the </w:t>
      </w:r>
      <w:r w:rsidR="003B6CD8">
        <w:rPr>
          <w:rFonts w:asciiTheme="minorHAnsi" w:hAnsiTheme="minorHAnsi" w:cstheme="minorHAnsi"/>
        </w:rPr>
        <w:t xml:space="preserve">links on the </w:t>
      </w:r>
      <w:hyperlink r:id="rId9" w:history="1">
        <w:r w:rsidR="003B6CD8" w:rsidRPr="003B6CD8">
          <w:rPr>
            <w:rStyle w:val="Hyperlink"/>
            <w:rFonts w:asciiTheme="minorHAnsi" w:hAnsiTheme="minorHAnsi" w:cstheme="minorHAnsi"/>
          </w:rPr>
          <w:t>Fundraise/Donate</w:t>
        </w:r>
      </w:hyperlink>
      <w:r w:rsidR="003B6CD8">
        <w:rPr>
          <w:rFonts w:asciiTheme="minorHAnsi" w:hAnsiTheme="minorHAnsi" w:cstheme="minorHAnsi"/>
        </w:rPr>
        <w:t xml:space="preserve"> </w:t>
      </w:r>
      <w:r w:rsidRPr="00BE3D9F">
        <w:rPr>
          <w:rFonts w:asciiTheme="minorHAnsi" w:hAnsiTheme="minorHAnsi" w:cstheme="minorHAnsi"/>
        </w:rPr>
        <w:t xml:space="preserve">area of </w:t>
      </w:r>
      <w:hyperlink r:id="rId10" w:history="1">
        <w:r w:rsidR="00F40093">
          <w:rPr>
            <w:rStyle w:val="Hyperlink"/>
            <w:rFonts w:asciiTheme="minorHAnsi" w:hAnsiTheme="minorHAnsi" w:cstheme="minorHAnsi"/>
          </w:rPr>
          <w:t>www.soroptimist.org</w:t>
        </w:r>
      </w:hyperlink>
      <w:r w:rsidRPr="00BE3D9F">
        <w:rPr>
          <w:rFonts w:asciiTheme="minorHAnsi" w:hAnsiTheme="minorHAnsi" w:cstheme="minorHAnsi"/>
        </w:rPr>
        <w:t>, to make contributions or payments via check, bank wire transfer or credit card.</w:t>
      </w:r>
    </w:p>
    <w:sectPr w:rsidR="00BE3D9F" w:rsidSect="00BE3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864" w:bottom="1152" w:left="864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4CCF" w14:textId="77777777" w:rsidR="00C57B4A" w:rsidRDefault="00C57B4A">
      <w:pPr>
        <w:spacing w:after="0" w:line="240" w:lineRule="auto"/>
      </w:pPr>
      <w:r>
        <w:separator/>
      </w:r>
    </w:p>
  </w:endnote>
  <w:endnote w:type="continuationSeparator" w:id="0">
    <w:p w14:paraId="5B1494AB" w14:textId="77777777" w:rsidR="00C57B4A" w:rsidRDefault="00C5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70C" w14:textId="77777777" w:rsidR="00C57B4A" w:rsidRDefault="00C57B4A">
    <w:pPr>
      <w:pStyle w:val="Footer"/>
    </w:pPr>
  </w:p>
  <w:p w14:paraId="73D3907D" w14:textId="77777777" w:rsidR="00C57B4A" w:rsidRDefault="00C57B4A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C40" w14:textId="707EAC88" w:rsidR="00C57B4A" w:rsidRPr="00246222" w:rsidRDefault="00C57B4A" w:rsidP="00246222">
    <w:pPr>
      <w:pStyle w:val="NewFooter"/>
      <w:rPr>
        <w:color w:val="590E52"/>
        <w:sz w:val="17"/>
      </w:rPr>
    </w:pPr>
    <w:r w:rsidRPr="00246222">
      <w:rPr>
        <w:color w:val="590E52"/>
      </w:rPr>
      <w:t xml:space="preserve">© Soroptimist International of the Americas              </w:t>
    </w:r>
    <w:r w:rsidR="004D2C8E">
      <w:rPr>
        <w:color w:val="590E52"/>
      </w:rPr>
      <w:t>August 2019</w:t>
    </w:r>
    <w:r w:rsidRPr="00246222">
      <w:rPr>
        <w:color w:val="590E52"/>
      </w:rPr>
      <w:t xml:space="preserve">            Page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5359DC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5359DC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D48" w14:textId="20EC7DE1" w:rsidR="00C57B4A" w:rsidRPr="00246222" w:rsidRDefault="00C57B4A" w:rsidP="00246222">
    <w:pPr>
      <w:pStyle w:val="NewFooter"/>
      <w:rPr>
        <w:color w:val="590E52"/>
      </w:rPr>
    </w:pPr>
    <w:r w:rsidRPr="00246222">
      <w:rPr>
        <w:color w:val="590E52"/>
      </w:rPr>
      <w:t>1709 Spruce Street  | Philadelphia, PA 19103  |  215-893-9000  | siahq@soroptimist.org  |  Soroptimist.org  |   LiveYourDream.org</w:t>
    </w:r>
    <w:r w:rsidRPr="00246222">
      <w:rPr>
        <w:color w:val="590E52"/>
      </w:rPr>
      <w:br/>
      <w:t>© Soroptimist International of the Americas</w:t>
    </w:r>
    <w:r w:rsidR="005359DC" w:rsidRPr="00A37A15">
      <w:rPr>
        <w:color w:val="590E52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63F8" w14:textId="77777777" w:rsidR="00C57B4A" w:rsidRDefault="00C57B4A">
      <w:pPr>
        <w:spacing w:after="0" w:line="240" w:lineRule="auto"/>
      </w:pPr>
      <w:r>
        <w:separator/>
      </w:r>
    </w:p>
  </w:footnote>
  <w:footnote w:type="continuationSeparator" w:id="0">
    <w:p w14:paraId="322478AA" w14:textId="77777777" w:rsidR="00C57B4A" w:rsidRDefault="00C5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138" w14:textId="77777777" w:rsidR="00C57B4A" w:rsidRDefault="00C57B4A">
    <w:pPr>
      <w:pStyle w:val="HeaderEven"/>
    </w:pPr>
    <w:r>
      <w:t>Teen Dating Violence</w:t>
    </w:r>
  </w:p>
  <w:p w14:paraId="1D1E72CA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6B65" w14:textId="048495C8" w:rsidR="00C57B4A" w:rsidRDefault="00B11D7B" w:rsidP="00B11D7B">
    <w:pPr>
      <w:pStyle w:val="NewHeader"/>
    </w:pPr>
    <w:r>
      <w:rPr>
        <w:rFonts w:eastAsia="Times"/>
        <w:sz w:val="28"/>
        <w:szCs w:val="28"/>
      </w:rPr>
      <w:t>Club Treasurer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E75" w14:textId="77777777" w:rsidR="004D2C8E" w:rsidRDefault="004D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DF5"/>
    <w:multiLevelType w:val="hybridMultilevel"/>
    <w:tmpl w:val="22A4511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E63"/>
    <w:multiLevelType w:val="hybridMultilevel"/>
    <w:tmpl w:val="431ACA2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803"/>
    <w:multiLevelType w:val="hybridMultilevel"/>
    <w:tmpl w:val="88A6C1A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043A"/>
    <w:multiLevelType w:val="hybridMultilevel"/>
    <w:tmpl w:val="C7AA5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BFF"/>
    <w:multiLevelType w:val="hybridMultilevel"/>
    <w:tmpl w:val="7CF8C5C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866"/>
    <w:multiLevelType w:val="hybridMultilevel"/>
    <w:tmpl w:val="D7A4391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60E5"/>
    <w:multiLevelType w:val="hybridMultilevel"/>
    <w:tmpl w:val="D5523FA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7787"/>
    <w:multiLevelType w:val="hybridMultilevel"/>
    <w:tmpl w:val="99028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31356"/>
    <w:multiLevelType w:val="hybridMultilevel"/>
    <w:tmpl w:val="E2D6E94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B0596"/>
    <w:multiLevelType w:val="hybridMultilevel"/>
    <w:tmpl w:val="F1389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55E6"/>
    <w:multiLevelType w:val="hybridMultilevel"/>
    <w:tmpl w:val="5E125B8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8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</w:num>
  <w:num w:numId="18">
    <w:abstractNumId w:val="5"/>
  </w:num>
  <w:num w:numId="19">
    <w:abstractNumId w:val="24"/>
  </w:num>
  <w:num w:numId="20">
    <w:abstractNumId w:val="28"/>
  </w:num>
  <w:num w:numId="21">
    <w:abstractNumId w:val="30"/>
  </w:num>
  <w:num w:numId="22">
    <w:abstractNumId w:val="16"/>
  </w:num>
  <w:num w:numId="23">
    <w:abstractNumId w:val="13"/>
  </w:num>
  <w:num w:numId="24">
    <w:abstractNumId w:val="6"/>
  </w:num>
  <w:num w:numId="25">
    <w:abstractNumId w:val="1"/>
  </w:num>
  <w:num w:numId="26">
    <w:abstractNumId w:val="0"/>
  </w:num>
  <w:num w:numId="27">
    <w:abstractNumId w:val="22"/>
  </w:num>
  <w:num w:numId="28">
    <w:abstractNumId w:val="10"/>
  </w:num>
  <w:num w:numId="29">
    <w:abstractNumId w:val="19"/>
  </w:num>
  <w:num w:numId="30">
    <w:abstractNumId w:val="29"/>
  </w:num>
  <w:num w:numId="31">
    <w:abstractNumId w:val="18"/>
  </w:num>
  <w:num w:numId="32">
    <w:abstractNumId w:val="11"/>
  </w:num>
  <w:num w:numId="33">
    <w:abstractNumId w:val="31"/>
  </w:num>
  <w:num w:numId="34">
    <w:abstractNumId w:val="17"/>
  </w:num>
  <w:num w:numId="35">
    <w:abstractNumId w:val="23"/>
  </w:num>
  <w:num w:numId="36">
    <w:abstractNumId w:val="21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616E"/>
    <w:rsid w:val="0006321B"/>
    <w:rsid w:val="00077E5E"/>
    <w:rsid w:val="000C5C56"/>
    <w:rsid w:val="000E0F15"/>
    <w:rsid w:val="000E1AAC"/>
    <w:rsid w:val="000F260E"/>
    <w:rsid w:val="00114638"/>
    <w:rsid w:val="00137FBD"/>
    <w:rsid w:val="00161AD6"/>
    <w:rsid w:val="00175149"/>
    <w:rsid w:val="00187E0A"/>
    <w:rsid w:val="001931D4"/>
    <w:rsid w:val="001A6EFD"/>
    <w:rsid w:val="001B3A41"/>
    <w:rsid w:val="001B4BC2"/>
    <w:rsid w:val="001D09E1"/>
    <w:rsid w:val="001D3834"/>
    <w:rsid w:val="001E1C36"/>
    <w:rsid w:val="001E4F26"/>
    <w:rsid w:val="001F0A8E"/>
    <w:rsid w:val="00217908"/>
    <w:rsid w:val="002449AE"/>
    <w:rsid w:val="002460D5"/>
    <w:rsid w:val="00246222"/>
    <w:rsid w:val="00246B1A"/>
    <w:rsid w:val="002525CB"/>
    <w:rsid w:val="00257398"/>
    <w:rsid w:val="00273175"/>
    <w:rsid w:val="00284A95"/>
    <w:rsid w:val="002A1667"/>
    <w:rsid w:val="002A5781"/>
    <w:rsid w:val="002B0FD9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B6CD8"/>
    <w:rsid w:val="003F08A6"/>
    <w:rsid w:val="003F4D17"/>
    <w:rsid w:val="00411D07"/>
    <w:rsid w:val="00416B52"/>
    <w:rsid w:val="00417423"/>
    <w:rsid w:val="004249DB"/>
    <w:rsid w:val="00454A66"/>
    <w:rsid w:val="004614E6"/>
    <w:rsid w:val="004813CC"/>
    <w:rsid w:val="004947D0"/>
    <w:rsid w:val="0049697B"/>
    <w:rsid w:val="004A14A6"/>
    <w:rsid w:val="004B7B95"/>
    <w:rsid w:val="004D2843"/>
    <w:rsid w:val="004D2C8E"/>
    <w:rsid w:val="004E4EA4"/>
    <w:rsid w:val="005131D4"/>
    <w:rsid w:val="005359DC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34002"/>
    <w:rsid w:val="00755202"/>
    <w:rsid w:val="00767920"/>
    <w:rsid w:val="00770000"/>
    <w:rsid w:val="00780BB1"/>
    <w:rsid w:val="00783972"/>
    <w:rsid w:val="007860E9"/>
    <w:rsid w:val="007A08E4"/>
    <w:rsid w:val="007A5A11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70CB3"/>
    <w:rsid w:val="009741E5"/>
    <w:rsid w:val="00980711"/>
    <w:rsid w:val="009846AF"/>
    <w:rsid w:val="009969DB"/>
    <w:rsid w:val="009A145B"/>
    <w:rsid w:val="009C5713"/>
    <w:rsid w:val="009C5D41"/>
    <w:rsid w:val="009F7DB4"/>
    <w:rsid w:val="00A02290"/>
    <w:rsid w:val="00A03AC6"/>
    <w:rsid w:val="00A25647"/>
    <w:rsid w:val="00A33A47"/>
    <w:rsid w:val="00A35097"/>
    <w:rsid w:val="00A37088"/>
    <w:rsid w:val="00A3708C"/>
    <w:rsid w:val="00A61E1F"/>
    <w:rsid w:val="00A95744"/>
    <w:rsid w:val="00AA2330"/>
    <w:rsid w:val="00AB16B1"/>
    <w:rsid w:val="00AD4E3C"/>
    <w:rsid w:val="00AE695D"/>
    <w:rsid w:val="00B00DB6"/>
    <w:rsid w:val="00B0260A"/>
    <w:rsid w:val="00B07699"/>
    <w:rsid w:val="00B11D7B"/>
    <w:rsid w:val="00B12E21"/>
    <w:rsid w:val="00B244D0"/>
    <w:rsid w:val="00B4147A"/>
    <w:rsid w:val="00B44B9B"/>
    <w:rsid w:val="00B60053"/>
    <w:rsid w:val="00B75EC0"/>
    <w:rsid w:val="00B95416"/>
    <w:rsid w:val="00BB0879"/>
    <w:rsid w:val="00BB315C"/>
    <w:rsid w:val="00BB3543"/>
    <w:rsid w:val="00BB645A"/>
    <w:rsid w:val="00BD6E1F"/>
    <w:rsid w:val="00BE3B44"/>
    <w:rsid w:val="00BE3D9F"/>
    <w:rsid w:val="00BF6CC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77E3E"/>
    <w:rsid w:val="00C829D4"/>
    <w:rsid w:val="00CA2BE7"/>
    <w:rsid w:val="00CA63BB"/>
    <w:rsid w:val="00CB2FEC"/>
    <w:rsid w:val="00CD3018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B183F"/>
    <w:rsid w:val="00EC676D"/>
    <w:rsid w:val="00EE1228"/>
    <w:rsid w:val="00EE4D8C"/>
    <w:rsid w:val="00EE7761"/>
    <w:rsid w:val="00EF5E9D"/>
    <w:rsid w:val="00F20799"/>
    <w:rsid w:val="00F221D5"/>
    <w:rsid w:val="00F35479"/>
    <w:rsid w:val="00F40093"/>
    <w:rsid w:val="00F44186"/>
    <w:rsid w:val="00F67CAC"/>
    <w:rsid w:val="00F96C54"/>
    <w:rsid w:val="00FB2586"/>
    <w:rsid w:val="00FC35E7"/>
    <w:rsid w:val="00FD1CFA"/>
    <w:rsid w:val="00FD314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199E5A7"/>
  <w15:docId w15:val="{01434937-B84B-4931-A730-DEF07CC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table" w:styleId="TableGrid">
    <w:name w:val="Table Grid"/>
    <w:basedOn w:val="TableNormal"/>
    <w:rsid w:val="00BE3D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E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roptim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roptimist.org/for-clubs-and-members/donate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</vt:lpstr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</dc:title>
  <dc:subject>Soroptimist White Paper</dc:subject>
  <dc:creator>Soroptimist</dc:creator>
  <cp:lastModifiedBy>Nicole Simmons</cp:lastModifiedBy>
  <cp:revision>3</cp:revision>
  <cp:lastPrinted>2018-05-31T18:24:00Z</cp:lastPrinted>
  <dcterms:created xsi:type="dcterms:W3CDTF">2021-06-15T17:28:00Z</dcterms:created>
  <dcterms:modified xsi:type="dcterms:W3CDTF">2021-08-11T14:08:00Z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